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0D8" w:rsidRDefault="00387DF6">
      <w:pPr>
        <w:widowControl/>
        <w:jc w:val="center"/>
        <w:rPr>
          <w:rFonts w:ascii="宋体" w:eastAsia="宋体" w:hAnsi="宋体" w:cs="宋体"/>
          <w:kern w:val="0"/>
          <w:sz w:val="24"/>
          <w:szCs w:val="24"/>
        </w:rPr>
      </w:pPr>
      <w:r>
        <w:rPr>
          <w:rFonts w:ascii="宋体" w:eastAsia="宋体" w:hAnsi="宋体" w:cs="宋体" w:hint="eastAsia"/>
          <w:b/>
          <w:bCs/>
          <w:color w:val="000000"/>
          <w:kern w:val="0"/>
          <w:sz w:val="36"/>
          <w:szCs w:val="36"/>
        </w:rPr>
        <w:t>低压配电箱技术规格书</w:t>
      </w:r>
    </w:p>
    <w:p w:rsidR="00C240D8" w:rsidRDefault="00387DF6">
      <w:pPr>
        <w:widowControl/>
        <w:jc w:val="left"/>
        <w:rPr>
          <w:rFonts w:ascii="宋体" w:eastAsia="宋体" w:hAnsi="宋体" w:cs="宋体"/>
          <w:kern w:val="0"/>
          <w:sz w:val="24"/>
          <w:szCs w:val="24"/>
        </w:rPr>
      </w:pPr>
      <w:r>
        <w:rPr>
          <w:rFonts w:ascii="宋体" w:eastAsia="宋体" w:hAnsi="宋体" w:cs="宋体" w:hint="eastAsia"/>
          <w:b/>
          <w:bCs/>
          <w:color w:val="000000"/>
          <w:kern w:val="0"/>
          <w:sz w:val="28"/>
          <w:szCs w:val="28"/>
        </w:rPr>
        <w:t xml:space="preserve">一 总则 </w:t>
      </w:r>
    </w:p>
    <w:p w:rsidR="00C240D8" w:rsidRDefault="00387DF6">
      <w:pPr>
        <w:widowControl/>
        <w:ind w:firstLineChars="200" w:firstLine="420"/>
        <w:jc w:val="left"/>
        <w:rPr>
          <w:rFonts w:ascii="宋体" w:eastAsia="宋体" w:hAnsi="宋体" w:cs="宋体"/>
          <w:kern w:val="0"/>
          <w:sz w:val="24"/>
          <w:szCs w:val="24"/>
        </w:rPr>
      </w:pPr>
      <w:r>
        <w:rPr>
          <w:rFonts w:ascii="宋体" w:eastAsia="宋体" w:hAnsi="宋体" w:cs="宋体" w:hint="eastAsia"/>
          <w:color w:val="000000"/>
          <w:kern w:val="0"/>
          <w:szCs w:val="21"/>
        </w:rPr>
        <w:t xml:space="preserve">本规格书是招标文件的重要组成部分，内容包括设备/材料的规格和技术要求。投标单位所提供的设备应符合本规格书的要求。 </w:t>
      </w:r>
    </w:p>
    <w:p w:rsidR="00C240D8" w:rsidRDefault="00387DF6">
      <w:pPr>
        <w:widowControl/>
        <w:jc w:val="left"/>
        <w:rPr>
          <w:rFonts w:ascii="宋体" w:eastAsia="宋体" w:hAnsi="宋体" w:cs="宋体"/>
          <w:kern w:val="0"/>
          <w:sz w:val="24"/>
          <w:szCs w:val="24"/>
        </w:rPr>
      </w:pPr>
      <w:r>
        <w:rPr>
          <w:rFonts w:ascii="宋体" w:eastAsia="宋体" w:hAnsi="宋体" w:cs="宋体" w:hint="eastAsia"/>
          <w:b/>
          <w:bCs/>
          <w:color w:val="000000"/>
          <w:kern w:val="0"/>
          <w:szCs w:val="21"/>
        </w:rPr>
        <w:t xml:space="preserve">1、采用的标准 </w:t>
      </w:r>
    </w:p>
    <w:p w:rsidR="00C240D8" w:rsidRDefault="00387DF6">
      <w:pPr>
        <w:widowControl/>
        <w:ind w:firstLineChars="200" w:firstLine="420"/>
        <w:jc w:val="left"/>
        <w:rPr>
          <w:rFonts w:ascii="宋体" w:eastAsia="宋体" w:hAnsi="宋体" w:cs="宋体"/>
          <w:kern w:val="0"/>
          <w:sz w:val="24"/>
          <w:szCs w:val="24"/>
        </w:rPr>
      </w:pPr>
      <w:r>
        <w:rPr>
          <w:rFonts w:ascii="宋体" w:eastAsia="宋体" w:hAnsi="宋体" w:cs="宋体" w:hint="eastAsia"/>
          <w:color w:val="000000"/>
          <w:kern w:val="0"/>
          <w:szCs w:val="21"/>
        </w:rPr>
        <w:t>设备应按本技术规格书规定的标准和规范进行设计和制造。若在设计和制造中应用的某</w:t>
      </w:r>
      <w:bookmarkStart w:id="0" w:name="_GoBack"/>
      <w:bookmarkEnd w:id="0"/>
      <w:r>
        <w:rPr>
          <w:rFonts w:ascii="宋体" w:eastAsia="宋体" w:hAnsi="宋体" w:cs="宋体" w:hint="eastAsia"/>
          <w:color w:val="000000"/>
          <w:kern w:val="0"/>
          <w:szCs w:val="21"/>
        </w:rPr>
        <w:t>项标准或规范在本技术规范书中没有规定，则投标人应详细说明其所采用的标准和规范，并提供该标准或规范的完整中文原件给买方。只有当其采用的标准和规范是国际公认的、惯用的；且等于或优于本技术规格书的要求时，此标准或规范才能为买方所接受。本技术规格书中使用的标准如下：</w:t>
      </w:r>
    </w:p>
    <w:p w:rsidR="00C240D8" w:rsidRDefault="00387DF6">
      <w:pPr>
        <w:widowControl/>
        <w:jc w:val="left"/>
        <w:rPr>
          <w:rFonts w:ascii="宋体" w:eastAsia="宋体" w:hAnsi="宋体" w:cs="宋体"/>
          <w:kern w:val="0"/>
          <w:sz w:val="24"/>
          <w:szCs w:val="24"/>
        </w:rPr>
      </w:pPr>
      <w:r>
        <w:rPr>
          <w:rFonts w:ascii="宋体" w:eastAsia="宋体" w:hAnsi="宋体" w:cs="宋体" w:hint="eastAsia"/>
          <w:color w:val="000000"/>
          <w:kern w:val="0"/>
          <w:szCs w:val="21"/>
        </w:rPr>
        <w:t xml:space="preserve">（1） 《建筑工程施工质量验收统一标准》GB50300-2013 </w:t>
      </w:r>
    </w:p>
    <w:p w:rsidR="00C240D8" w:rsidRDefault="00387DF6">
      <w:pPr>
        <w:widowControl/>
        <w:jc w:val="left"/>
        <w:rPr>
          <w:rFonts w:ascii="宋体" w:eastAsia="宋体" w:hAnsi="宋体" w:cs="宋体"/>
          <w:kern w:val="0"/>
          <w:sz w:val="24"/>
          <w:szCs w:val="24"/>
        </w:rPr>
      </w:pPr>
      <w:r>
        <w:rPr>
          <w:rFonts w:ascii="宋体" w:eastAsia="宋体" w:hAnsi="宋体" w:cs="宋体" w:hint="eastAsia"/>
          <w:color w:val="000000"/>
          <w:kern w:val="0"/>
          <w:szCs w:val="21"/>
        </w:rPr>
        <w:t xml:space="preserve">（2） 《建筑电气工程施工质量验收规范》GB50303-2015 </w:t>
      </w:r>
    </w:p>
    <w:p w:rsidR="00C240D8" w:rsidRDefault="00387DF6">
      <w:pPr>
        <w:widowControl/>
        <w:jc w:val="left"/>
        <w:rPr>
          <w:rFonts w:ascii="宋体" w:eastAsia="宋体" w:hAnsi="宋体" w:cs="宋体"/>
          <w:kern w:val="0"/>
          <w:sz w:val="24"/>
          <w:szCs w:val="24"/>
        </w:rPr>
      </w:pPr>
      <w:r>
        <w:rPr>
          <w:rFonts w:ascii="宋体" w:eastAsia="宋体" w:hAnsi="宋体" w:cs="宋体" w:hint="eastAsia"/>
          <w:color w:val="000000"/>
          <w:kern w:val="0"/>
          <w:szCs w:val="21"/>
        </w:rPr>
        <w:t xml:space="preserve">（3） 《低压开关设备和控制设备》GB14048-2020 </w:t>
      </w:r>
    </w:p>
    <w:p w:rsidR="00C240D8" w:rsidRDefault="00387DF6">
      <w:pPr>
        <w:widowControl/>
        <w:jc w:val="left"/>
        <w:rPr>
          <w:rFonts w:ascii="宋体" w:eastAsia="宋体" w:hAnsi="宋体" w:cs="宋体"/>
          <w:kern w:val="0"/>
          <w:sz w:val="24"/>
          <w:szCs w:val="24"/>
        </w:rPr>
      </w:pPr>
      <w:r>
        <w:rPr>
          <w:rFonts w:ascii="宋体" w:eastAsia="宋体" w:hAnsi="宋体" w:cs="宋体" w:hint="eastAsia"/>
          <w:color w:val="000000"/>
          <w:kern w:val="0"/>
          <w:szCs w:val="21"/>
        </w:rPr>
        <w:t xml:space="preserve">（4） 《低压配电设计规范》GB50054-2011 </w:t>
      </w:r>
    </w:p>
    <w:p w:rsidR="00C240D8" w:rsidRDefault="00387DF6">
      <w:pPr>
        <w:widowControl/>
        <w:jc w:val="left"/>
        <w:rPr>
          <w:rFonts w:ascii="宋体" w:eastAsia="宋体" w:hAnsi="宋体" w:cs="宋体"/>
          <w:kern w:val="0"/>
          <w:sz w:val="24"/>
          <w:szCs w:val="24"/>
        </w:rPr>
      </w:pPr>
      <w:r>
        <w:rPr>
          <w:rFonts w:ascii="宋体" w:eastAsia="宋体" w:hAnsi="宋体" w:cs="宋体" w:hint="eastAsia"/>
          <w:color w:val="000000"/>
          <w:kern w:val="0"/>
          <w:szCs w:val="21"/>
        </w:rPr>
        <w:t xml:space="preserve">（5） 《通用用电设备配电设计规范》GB50055-2011 </w:t>
      </w:r>
    </w:p>
    <w:p w:rsidR="00C240D8" w:rsidRDefault="00387DF6">
      <w:pPr>
        <w:widowControl/>
        <w:jc w:val="left"/>
        <w:rPr>
          <w:rFonts w:ascii="宋体" w:eastAsia="宋体" w:hAnsi="宋体" w:cs="宋体"/>
          <w:kern w:val="0"/>
          <w:sz w:val="24"/>
          <w:szCs w:val="24"/>
        </w:rPr>
      </w:pPr>
      <w:r>
        <w:rPr>
          <w:rFonts w:ascii="宋体" w:eastAsia="宋体" w:hAnsi="宋体" w:cs="宋体" w:hint="eastAsia"/>
          <w:color w:val="000000"/>
          <w:kern w:val="0"/>
          <w:szCs w:val="21"/>
        </w:rPr>
        <w:t xml:space="preserve">（6） 《外壳防护等级（IP 代码）》GB4208-2017 </w:t>
      </w:r>
    </w:p>
    <w:p w:rsidR="00C240D8" w:rsidRDefault="00387DF6">
      <w:pPr>
        <w:widowControl/>
        <w:jc w:val="left"/>
        <w:rPr>
          <w:rFonts w:ascii="宋体" w:eastAsia="宋体" w:hAnsi="宋体" w:cs="宋体"/>
          <w:kern w:val="0"/>
          <w:sz w:val="24"/>
          <w:szCs w:val="24"/>
        </w:rPr>
      </w:pPr>
      <w:r>
        <w:rPr>
          <w:rFonts w:ascii="宋体" w:eastAsia="宋体" w:hAnsi="宋体" w:cs="宋体" w:hint="eastAsia"/>
          <w:color w:val="000000"/>
          <w:kern w:val="0"/>
          <w:szCs w:val="21"/>
        </w:rPr>
        <w:t xml:space="preserve">（7） 《电气装置安装工程低压电器施工及验收规范》GB50254-2014 </w:t>
      </w:r>
    </w:p>
    <w:p w:rsidR="00C240D8" w:rsidRDefault="00387DF6">
      <w:pPr>
        <w:widowControl/>
        <w:jc w:val="left"/>
        <w:rPr>
          <w:rFonts w:ascii="宋体" w:eastAsia="宋体" w:hAnsi="宋体" w:cs="宋体"/>
          <w:kern w:val="0"/>
          <w:sz w:val="24"/>
          <w:szCs w:val="24"/>
        </w:rPr>
      </w:pPr>
      <w:r>
        <w:rPr>
          <w:rFonts w:ascii="宋体" w:eastAsia="宋体" w:hAnsi="宋体" w:cs="宋体" w:hint="eastAsia"/>
          <w:color w:val="000000"/>
          <w:kern w:val="0"/>
          <w:szCs w:val="21"/>
        </w:rPr>
        <w:t xml:space="preserve">（8） 《低压成套开关设备基本试验方法》GB/T 10233-2016 </w:t>
      </w:r>
    </w:p>
    <w:p w:rsidR="00C240D8" w:rsidRDefault="00387DF6">
      <w:pPr>
        <w:widowControl/>
        <w:jc w:val="left"/>
        <w:rPr>
          <w:rFonts w:ascii="宋体" w:eastAsia="宋体" w:hAnsi="宋体" w:cs="宋体"/>
          <w:kern w:val="0"/>
          <w:sz w:val="24"/>
          <w:szCs w:val="24"/>
        </w:rPr>
      </w:pPr>
      <w:r>
        <w:rPr>
          <w:rFonts w:ascii="宋体" w:eastAsia="宋体" w:hAnsi="宋体" w:cs="宋体" w:hint="eastAsia"/>
          <w:color w:val="000000"/>
          <w:kern w:val="0"/>
          <w:szCs w:val="21"/>
        </w:rPr>
        <w:t xml:space="preserve">（9） 《电气装置安装工程盘、柜及二次回路结线施工及验收规范》GB50171-2012 </w:t>
      </w:r>
    </w:p>
    <w:p w:rsidR="00C240D8" w:rsidRDefault="00387DF6">
      <w:pPr>
        <w:widowControl/>
        <w:jc w:val="left"/>
        <w:rPr>
          <w:rFonts w:ascii="宋体" w:eastAsia="宋体" w:hAnsi="宋体" w:cs="宋体"/>
          <w:kern w:val="0"/>
          <w:sz w:val="24"/>
          <w:szCs w:val="24"/>
        </w:rPr>
      </w:pPr>
      <w:r>
        <w:rPr>
          <w:rFonts w:ascii="宋体" w:eastAsia="宋体" w:hAnsi="宋体" w:cs="宋体" w:hint="eastAsia"/>
          <w:color w:val="000000"/>
          <w:kern w:val="0"/>
          <w:szCs w:val="21"/>
        </w:rPr>
        <w:t xml:space="preserve">（10） 《电力装置的继电保护和自动装置设计规范》GB/T-50062-2008 </w:t>
      </w:r>
    </w:p>
    <w:p w:rsidR="00C240D8" w:rsidRDefault="00387DF6">
      <w:pPr>
        <w:widowControl/>
        <w:jc w:val="left"/>
        <w:rPr>
          <w:rFonts w:ascii="宋体" w:eastAsia="宋体" w:hAnsi="宋体" w:cs="宋体"/>
          <w:kern w:val="0"/>
          <w:sz w:val="24"/>
          <w:szCs w:val="24"/>
        </w:rPr>
      </w:pPr>
      <w:r>
        <w:rPr>
          <w:rFonts w:ascii="宋体" w:eastAsia="宋体" w:hAnsi="宋体" w:cs="宋体" w:hint="eastAsia"/>
          <w:color w:val="000000"/>
          <w:kern w:val="0"/>
          <w:szCs w:val="21"/>
        </w:rPr>
        <w:t>（11） 《剩余电流动作保护电器（RCD）的一般要求》GB/T-6829-2017</w:t>
      </w:r>
    </w:p>
    <w:p w:rsidR="00C240D8" w:rsidRDefault="00387DF6">
      <w:pPr>
        <w:widowControl/>
        <w:jc w:val="left"/>
        <w:rPr>
          <w:rFonts w:ascii="宋体" w:eastAsia="宋体" w:hAnsi="宋体" w:cs="宋体"/>
          <w:kern w:val="0"/>
          <w:sz w:val="24"/>
          <w:szCs w:val="24"/>
        </w:rPr>
      </w:pPr>
      <w:r>
        <w:rPr>
          <w:rFonts w:ascii="宋体" w:eastAsia="宋体" w:hAnsi="宋体" w:cs="宋体" w:hint="eastAsia"/>
          <w:color w:val="000000"/>
          <w:kern w:val="0"/>
          <w:szCs w:val="21"/>
        </w:rPr>
        <w:t>（12） 《民用建筑电气设计规范》JGJ 16-20019</w:t>
      </w:r>
    </w:p>
    <w:p w:rsidR="00C240D8" w:rsidRDefault="00387DF6">
      <w:pPr>
        <w:widowControl/>
        <w:jc w:val="left"/>
        <w:rPr>
          <w:rFonts w:ascii="宋体" w:eastAsia="宋体" w:hAnsi="宋体" w:cs="宋体"/>
          <w:kern w:val="0"/>
          <w:sz w:val="24"/>
          <w:szCs w:val="24"/>
        </w:rPr>
      </w:pPr>
      <w:r>
        <w:rPr>
          <w:rFonts w:ascii="宋体" w:eastAsia="宋体" w:hAnsi="宋体" w:cs="宋体" w:hint="eastAsia"/>
          <w:color w:val="000000"/>
          <w:kern w:val="0"/>
          <w:szCs w:val="21"/>
        </w:rPr>
        <w:t xml:space="preserve">（13） 《建筑物防雷设计规范》GB50057-2010 </w:t>
      </w:r>
    </w:p>
    <w:p w:rsidR="00C240D8" w:rsidRDefault="00387DF6">
      <w:pPr>
        <w:widowControl/>
        <w:jc w:val="left"/>
        <w:rPr>
          <w:rFonts w:ascii="宋体" w:eastAsia="宋体" w:hAnsi="宋体" w:cs="宋体"/>
          <w:kern w:val="0"/>
          <w:sz w:val="24"/>
          <w:szCs w:val="24"/>
        </w:rPr>
      </w:pPr>
      <w:r>
        <w:rPr>
          <w:rFonts w:ascii="宋体" w:eastAsia="宋体" w:hAnsi="宋体" w:cs="宋体" w:hint="eastAsia"/>
          <w:color w:val="000000"/>
          <w:kern w:val="0"/>
          <w:szCs w:val="21"/>
        </w:rPr>
        <w:t xml:space="preserve">（14） 《低压配电设计规范》GB50054-2011 </w:t>
      </w:r>
    </w:p>
    <w:p w:rsidR="00C240D8" w:rsidRDefault="00387DF6">
      <w:pPr>
        <w:widowControl/>
        <w:jc w:val="left"/>
        <w:rPr>
          <w:rFonts w:ascii="宋体" w:eastAsia="宋体" w:hAnsi="宋体" w:cs="宋体"/>
          <w:kern w:val="0"/>
          <w:sz w:val="24"/>
          <w:szCs w:val="24"/>
        </w:rPr>
      </w:pPr>
      <w:r>
        <w:rPr>
          <w:rFonts w:ascii="宋体" w:eastAsia="宋体" w:hAnsi="宋体" w:cs="宋体" w:hint="eastAsia"/>
          <w:color w:val="000000"/>
          <w:kern w:val="0"/>
          <w:szCs w:val="21"/>
        </w:rPr>
        <w:t xml:space="preserve">（15） 《供配电系统设计规范》GB50052-2009 </w:t>
      </w:r>
    </w:p>
    <w:p w:rsidR="00C240D8" w:rsidRDefault="00387DF6">
      <w:pPr>
        <w:widowControl/>
        <w:jc w:val="left"/>
        <w:rPr>
          <w:rFonts w:ascii="宋体" w:eastAsia="宋体" w:hAnsi="宋体" w:cs="宋体"/>
          <w:kern w:val="0"/>
          <w:sz w:val="24"/>
          <w:szCs w:val="24"/>
        </w:rPr>
      </w:pPr>
      <w:r>
        <w:rPr>
          <w:rFonts w:ascii="宋体" w:eastAsia="宋体" w:hAnsi="宋体" w:cs="宋体" w:hint="eastAsia"/>
          <w:color w:val="000000"/>
          <w:kern w:val="0"/>
          <w:szCs w:val="21"/>
        </w:rPr>
        <w:t xml:space="preserve">（16） 《低压成套开关设备和控制设备》GB/T7251.1-2023 第 1 部分:总则 </w:t>
      </w:r>
    </w:p>
    <w:p w:rsidR="00C240D8" w:rsidRDefault="00387DF6">
      <w:pPr>
        <w:widowControl/>
        <w:jc w:val="left"/>
        <w:rPr>
          <w:rFonts w:ascii="宋体" w:eastAsia="宋体" w:hAnsi="宋体" w:cs="宋体"/>
          <w:kern w:val="0"/>
          <w:sz w:val="24"/>
          <w:szCs w:val="24"/>
        </w:rPr>
      </w:pPr>
      <w:r>
        <w:rPr>
          <w:rFonts w:ascii="宋体" w:eastAsia="宋体" w:hAnsi="宋体" w:cs="宋体" w:hint="eastAsia"/>
          <w:color w:val="000000"/>
          <w:kern w:val="0"/>
          <w:szCs w:val="21"/>
        </w:rPr>
        <w:t xml:space="preserve">（17） 《低压成套开关设备和控制设备》GB/T7251.12-2013 第 2 部分： 成套电力开关和控制设备 </w:t>
      </w:r>
    </w:p>
    <w:p w:rsidR="00C240D8" w:rsidRDefault="00387DF6">
      <w:pPr>
        <w:rPr>
          <w:rFonts w:ascii="宋体" w:eastAsia="宋体" w:hAnsi="宋体" w:cs="宋体"/>
          <w:color w:val="000000"/>
          <w:kern w:val="0"/>
          <w:szCs w:val="21"/>
        </w:rPr>
      </w:pPr>
      <w:r>
        <w:rPr>
          <w:rFonts w:ascii="宋体" w:eastAsia="宋体" w:hAnsi="宋体" w:cs="宋体" w:hint="eastAsia"/>
          <w:color w:val="000000"/>
          <w:kern w:val="0"/>
          <w:szCs w:val="21"/>
        </w:rPr>
        <w:t>（18） 《机电产品包装通用技术条件》GB/T 13384-2008</w:t>
      </w:r>
    </w:p>
    <w:p w:rsidR="00C240D8" w:rsidRDefault="00387DF6">
      <w:pPr>
        <w:widowControl/>
        <w:jc w:val="left"/>
        <w:rPr>
          <w:rFonts w:ascii="宋体" w:eastAsia="宋体" w:hAnsi="宋体" w:cs="宋体"/>
          <w:kern w:val="0"/>
          <w:sz w:val="24"/>
          <w:szCs w:val="24"/>
        </w:rPr>
      </w:pPr>
      <w:r>
        <w:rPr>
          <w:rFonts w:ascii="宋体" w:eastAsia="宋体" w:hAnsi="宋体" w:cs="宋体" w:hint="eastAsia"/>
          <w:b/>
          <w:bCs/>
          <w:color w:val="000000"/>
          <w:kern w:val="0"/>
          <w:szCs w:val="21"/>
        </w:rPr>
        <w:t xml:space="preserve">2 投标范围 </w:t>
      </w:r>
    </w:p>
    <w:p w:rsidR="00C240D8" w:rsidRDefault="00387DF6">
      <w:pPr>
        <w:widowControl/>
        <w:jc w:val="left"/>
        <w:rPr>
          <w:rFonts w:ascii="宋体" w:eastAsia="宋体" w:hAnsi="宋体" w:cs="宋体"/>
          <w:kern w:val="0"/>
          <w:sz w:val="24"/>
          <w:szCs w:val="24"/>
        </w:rPr>
      </w:pPr>
      <w:r>
        <w:rPr>
          <w:rFonts w:ascii="宋体" w:eastAsia="宋体" w:hAnsi="宋体" w:cs="宋体" w:hint="eastAsia"/>
          <w:color w:val="000000"/>
          <w:kern w:val="0"/>
          <w:szCs w:val="21"/>
        </w:rPr>
        <w:t xml:space="preserve">2.1 投标人须提供图纸、清单上列明的设备及附件。并负责运输(含卸车)、调试以及操作维修人员的培训，并负责通过验收。 </w:t>
      </w:r>
    </w:p>
    <w:p w:rsidR="00C240D8" w:rsidRDefault="00387DF6">
      <w:pPr>
        <w:widowControl/>
        <w:jc w:val="left"/>
        <w:rPr>
          <w:rFonts w:ascii="宋体" w:eastAsia="宋体" w:hAnsi="宋体" w:cs="宋体"/>
          <w:kern w:val="0"/>
          <w:sz w:val="24"/>
          <w:szCs w:val="24"/>
        </w:rPr>
      </w:pPr>
      <w:r>
        <w:rPr>
          <w:rFonts w:ascii="宋体" w:eastAsia="宋体" w:hAnsi="宋体" w:cs="宋体" w:hint="eastAsia"/>
          <w:color w:val="000000"/>
          <w:kern w:val="0"/>
          <w:szCs w:val="21"/>
        </w:rPr>
        <w:t xml:space="preserve">2.2 投标人所提供的产品，必须是在其过去承接的工程中使用过的技术成熟的产品，必须是新制造的产品。 </w:t>
      </w:r>
    </w:p>
    <w:p w:rsidR="00C240D8" w:rsidRDefault="00387DF6">
      <w:pPr>
        <w:widowControl/>
        <w:jc w:val="left"/>
        <w:rPr>
          <w:rFonts w:ascii="宋体" w:eastAsia="宋体" w:hAnsi="宋体" w:cs="宋体"/>
          <w:kern w:val="0"/>
          <w:sz w:val="24"/>
          <w:szCs w:val="24"/>
        </w:rPr>
      </w:pPr>
      <w:r>
        <w:rPr>
          <w:rFonts w:ascii="宋体" w:eastAsia="宋体" w:hAnsi="宋体" w:cs="宋体" w:hint="eastAsia"/>
          <w:b/>
          <w:bCs/>
          <w:color w:val="000000"/>
          <w:kern w:val="0"/>
          <w:szCs w:val="21"/>
        </w:rPr>
        <w:t xml:space="preserve">3 附件和工具 </w:t>
      </w:r>
    </w:p>
    <w:p w:rsidR="00C240D8" w:rsidRDefault="00387DF6">
      <w:pPr>
        <w:widowControl/>
        <w:jc w:val="left"/>
        <w:rPr>
          <w:rFonts w:ascii="宋体" w:eastAsia="宋体" w:hAnsi="宋体" w:cs="宋体"/>
          <w:kern w:val="0"/>
          <w:sz w:val="24"/>
          <w:szCs w:val="24"/>
        </w:rPr>
      </w:pPr>
      <w:r>
        <w:rPr>
          <w:rFonts w:ascii="宋体" w:eastAsia="宋体" w:hAnsi="宋体" w:cs="宋体" w:hint="eastAsia"/>
          <w:color w:val="000000"/>
          <w:kern w:val="0"/>
          <w:szCs w:val="21"/>
        </w:rPr>
        <w:t xml:space="preserve">3.1 投标人须提供保修期内保证正常运转所必需的附件和工具，其价格含在总价中。 </w:t>
      </w:r>
    </w:p>
    <w:p w:rsidR="00C240D8" w:rsidRDefault="00387DF6">
      <w:pPr>
        <w:widowControl/>
        <w:jc w:val="left"/>
        <w:rPr>
          <w:rFonts w:ascii="宋体" w:eastAsia="宋体" w:hAnsi="宋体" w:cs="宋体"/>
          <w:kern w:val="0"/>
          <w:sz w:val="24"/>
          <w:szCs w:val="24"/>
        </w:rPr>
      </w:pPr>
      <w:r>
        <w:rPr>
          <w:rFonts w:ascii="宋体" w:eastAsia="宋体" w:hAnsi="宋体" w:cs="宋体" w:hint="eastAsia"/>
          <w:b/>
          <w:bCs/>
          <w:color w:val="000000"/>
          <w:kern w:val="0"/>
          <w:szCs w:val="21"/>
        </w:rPr>
        <w:t xml:space="preserve">4 检验与试验 </w:t>
      </w:r>
    </w:p>
    <w:p w:rsidR="00C240D8" w:rsidRDefault="00387DF6">
      <w:pPr>
        <w:widowControl/>
        <w:jc w:val="left"/>
        <w:rPr>
          <w:rFonts w:ascii="宋体" w:eastAsia="宋体" w:hAnsi="宋体" w:cs="宋体"/>
          <w:kern w:val="0"/>
          <w:sz w:val="24"/>
          <w:szCs w:val="24"/>
        </w:rPr>
      </w:pPr>
      <w:r>
        <w:rPr>
          <w:rFonts w:ascii="Calibri" w:eastAsia="宋体" w:hAnsi="Calibri" w:cs="Calibri"/>
          <w:color w:val="000000"/>
          <w:kern w:val="0"/>
          <w:szCs w:val="21"/>
        </w:rPr>
        <w:t xml:space="preserve">4.1 </w:t>
      </w:r>
      <w:r>
        <w:rPr>
          <w:rFonts w:ascii="宋体" w:eastAsia="宋体" w:hAnsi="宋体" w:cs="宋体" w:hint="eastAsia"/>
          <w:color w:val="000000"/>
          <w:kern w:val="0"/>
          <w:szCs w:val="21"/>
        </w:rPr>
        <w:t xml:space="preserve">试验方法 </w:t>
      </w:r>
    </w:p>
    <w:p w:rsidR="00C240D8" w:rsidRDefault="00387DF6">
      <w:pPr>
        <w:widowControl/>
        <w:jc w:val="left"/>
        <w:rPr>
          <w:rFonts w:ascii="宋体" w:eastAsia="宋体" w:hAnsi="宋体" w:cs="宋体"/>
          <w:kern w:val="0"/>
          <w:sz w:val="24"/>
          <w:szCs w:val="24"/>
        </w:rPr>
      </w:pPr>
      <w:r>
        <w:rPr>
          <w:rFonts w:ascii="宋体" w:eastAsia="宋体" w:hAnsi="宋体" w:cs="宋体" w:hint="eastAsia"/>
          <w:color w:val="000000"/>
          <w:kern w:val="0"/>
          <w:szCs w:val="21"/>
        </w:rPr>
        <w:t xml:space="preserve">4.1.1 机械操作试验按GB7251.12中10.13的规定进行。 </w:t>
      </w:r>
    </w:p>
    <w:p w:rsidR="00C240D8" w:rsidRDefault="00387DF6">
      <w:pPr>
        <w:widowControl/>
        <w:jc w:val="left"/>
        <w:rPr>
          <w:rFonts w:ascii="宋体" w:eastAsia="宋体" w:hAnsi="宋体" w:cs="宋体"/>
          <w:kern w:val="0"/>
          <w:sz w:val="24"/>
          <w:szCs w:val="24"/>
        </w:rPr>
      </w:pPr>
      <w:r>
        <w:rPr>
          <w:rFonts w:ascii="宋体" w:eastAsia="宋体" w:hAnsi="宋体" w:cs="宋体" w:hint="eastAsia"/>
          <w:color w:val="000000"/>
          <w:kern w:val="0"/>
          <w:szCs w:val="21"/>
        </w:rPr>
        <w:t xml:space="preserve">4.1.2 电气间隙和爬电距离用通用长度量具进行测量。 </w:t>
      </w:r>
    </w:p>
    <w:p w:rsidR="00C240D8" w:rsidRDefault="00387DF6">
      <w:pPr>
        <w:widowControl/>
        <w:jc w:val="left"/>
        <w:rPr>
          <w:rFonts w:ascii="宋体" w:eastAsia="宋体" w:hAnsi="宋体" w:cs="宋体"/>
          <w:kern w:val="0"/>
          <w:sz w:val="24"/>
          <w:szCs w:val="24"/>
        </w:rPr>
      </w:pPr>
      <w:r>
        <w:rPr>
          <w:rFonts w:ascii="宋体" w:eastAsia="宋体" w:hAnsi="宋体" w:cs="宋体" w:hint="eastAsia"/>
          <w:color w:val="000000"/>
          <w:kern w:val="0"/>
          <w:szCs w:val="21"/>
        </w:rPr>
        <w:t xml:space="preserve">4.1.3 温升试验按GB7251.12中10.10规定进行。 </w:t>
      </w:r>
    </w:p>
    <w:p w:rsidR="00C240D8" w:rsidRDefault="00387DF6">
      <w:pPr>
        <w:widowControl/>
        <w:jc w:val="left"/>
        <w:rPr>
          <w:rFonts w:ascii="宋体" w:eastAsia="宋体" w:hAnsi="宋体" w:cs="宋体"/>
          <w:kern w:val="0"/>
          <w:sz w:val="24"/>
          <w:szCs w:val="24"/>
        </w:rPr>
      </w:pPr>
      <w:r>
        <w:rPr>
          <w:rFonts w:ascii="宋体" w:eastAsia="宋体" w:hAnsi="宋体" w:cs="宋体" w:hint="eastAsia"/>
          <w:color w:val="000000"/>
          <w:kern w:val="0"/>
          <w:szCs w:val="21"/>
        </w:rPr>
        <w:lastRenderedPageBreak/>
        <w:t xml:space="preserve">4.1.4 绝缘电阻用电压等级不低于1000兆欧的兆欧表在配电箱各相之间及相导体与接地排之间进行测量。 </w:t>
      </w:r>
    </w:p>
    <w:p w:rsidR="00C240D8" w:rsidRDefault="00387DF6">
      <w:pPr>
        <w:widowControl/>
        <w:jc w:val="left"/>
        <w:rPr>
          <w:rFonts w:ascii="宋体" w:eastAsia="宋体" w:hAnsi="宋体" w:cs="宋体"/>
          <w:kern w:val="0"/>
          <w:sz w:val="24"/>
          <w:szCs w:val="24"/>
        </w:rPr>
      </w:pPr>
      <w:r>
        <w:rPr>
          <w:rFonts w:ascii="宋体" w:eastAsia="宋体" w:hAnsi="宋体" w:cs="宋体" w:hint="eastAsia"/>
          <w:color w:val="000000"/>
          <w:kern w:val="0"/>
          <w:szCs w:val="21"/>
        </w:rPr>
        <w:t xml:space="preserve">4.1.5 介电强度用耐压测试仪进行测试。试验电压施加与所有带电部件和裸露导电部件之间、每个级和连接到裸露导电部件上的所有其它极之间、主电路和不与主电路直接连接的辅助电路之间，应无击穿闪络；带电部件和用金属箔裹缠的绝缘操作手柄与带电体之间1.5倍电压,无击穿闪络。 </w:t>
      </w:r>
    </w:p>
    <w:p w:rsidR="00C240D8" w:rsidRDefault="00387DF6">
      <w:pPr>
        <w:widowControl/>
        <w:jc w:val="left"/>
        <w:rPr>
          <w:rFonts w:ascii="宋体" w:eastAsia="宋体" w:hAnsi="宋体" w:cs="宋体"/>
          <w:kern w:val="0"/>
          <w:sz w:val="24"/>
          <w:szCs w:val="24"/>
        </w:rPr>
      </w:pPr>
      <w:r>
        <w:rPr>
          <w:rFonts w:ascii="宋体" w:eastAsia="宋体" w:hAnsi="宋体" w:cs="宋体" w:hint="eastAsia"/>
          <w:color w:val="000000"/>
          <w:kern w:val="0"/>
          <w:szCs w:val="21"/>
        </w:rPr>
        <w:t xml:space="preserve">4.1.6 保护电路连续性用接地电阻测试仪测量接地排与配电箱外壳或侧板上任一未涂漆点间的电阻值。 </w:t>
      </w:r>
    </w:p>
    <w:p w:rsidR="00C240D8" w:rsidRDefault="00387DF6">
      <w:pPr>
        <w:widowControl/>
        <w:jc w:val="left"/>
        <w:rPr>
          <w:rFonts w:ascii="宋体" w:eastAsia="宋体" w:hAnsi="宋体" w:cs="宋体"/>
          <w:kern w:val="0"/>
          <w:sz w:val="24"/>
          <w:szCs w:val="24"/>
        </w:rPr>
      </w:pPr>
      <w:r>
        <w:rPr>
          <w:rFonts w:ascii="宋体" w:eastAsia="宋体" w:hAnsi="宋体" w:cs="宋体" w:hint="eastAsia"/>
          <w:color w:val="000000"/>
          <w:kern w:val="0"/>
          <w:szCs w:val="21"/>
        </w:rPr>
        <w:t xml:space="preserve">4.1.7 外壳防护等级试验按GB4208的规定进行。 </w:t>
      </w:r>
    </w:p>
    <w:p w:rsidR="00C240D8" w:rsidRDefault="00387DF6">
      <w:pPr>
        <w:widowControl/>
        <w:jc w:val="left"/>
        <w:rPr>
          <w:rFonts w:ascii="宋体" w:eastAsia="宋体" w:hAnsi="宋体" w:cs="宋体"/>
          <w:kern w:val="0"/>
          <w:sz w:val="24"/>
          <w:szCs w:val="24"/>
        </w:rPr>
      </w:pPr>
      <w:r>
        <w:rPr>
          <w:rFonts w:ascii="宋体" w:eastAsia="宋体" w:hAnsi="宋体" w:cs="宋体" w:hint="eastAsia"/>
          <w:color w:val="000000"/>
          <w:kern w:val="0"/>
          <w:szCs w:val="21"/>
        </w:rPr>
        <w:t xml:space="preserve">4.1.8 短路强度试验按GB7251.12-2013中10.11的规定进行。 </w:t>
      </w:r>
    </w:p>
    <w:p w:rsidR="00C240D8" w:rsidRDefault="00387DF6">
      <w:pPr>
        <w:widowControl/>
        <w:jc w:val="left"/>
        <w:rPr>
          <w:rFonts w:ascii="宋体" w:eastAsia="宋体" w:hAnsi="宋体" w:cs="宋体"/>
          <w:kern w:val="0"/>
          <w:sz w:val="24"/>
          <w:szCs w:val="24"/>
        </w:rPr>
      </w:pPr>
      <w:r>
        <w:rPr>
          <w:rFonts w:ascii="宋体" w:eastAsia="宋体" w:hAnsi="宋体" w:cs="宋体" w:hint="eastAsia"/>
          <w:color w:val="000000"/>
          <w:kern w:val="0"/>
          <w:szCs w:val="21"/>
        </w:rPr>
        <w:t xml:space="preserve">4.1.9 电阻、电抗和阻抗试验按GB7251.12-2013中10.12的规定进行。 </w:t>
      </w:r>
    </w:p>
    <w:p w:rsidR="00C240D8" w:rsidRDefault="00387DF6">
      <w:pPr>
        <w:widowControl/>
        <w:jc w:val="left"/>
        <w:rPr>
          <w:rFonts w:ascii="宋体" w:eastAsia="宋体" w:hAnsi="宋体" w:cs="宋体"/>
          <w:kern w:val="0"/>
          <w:sz w:val="24"/>
          <w:szCs w:val="24"/>
        </w:rPr>
      </w:pPr>
      <w:r>
        <w:rPr>
          <w:rFonts w:ascii="宋体" w:eastAsia="宋体" w:hAnsi="宋体" w:cs="宋体" w:hint="eastAsia"/>
          <w:color w:val="000000"/>
          <w:kern w:val="0"/>
          <w:szCs w:val="21"/>
        </w:rPr>
        <w:t xml:space="preserve">4.1.10一般检查用目测和手感法进行。 </w:t>
      </w:r>
    </w:p>
    <w:p w:rsidR="00C240D8" w:rsidRDefault="00387DF6">
      <w:pPr>
        <w:widowControl/>
        <w:jc w:val="left"/>
        <w:rPr>
          <w:rFonts w:ascii="宋体" w:eastAsia="宋体" w:hAnsi="宋体" w:cs="宋体"/>
          <w:kern w:val="0"/>
          <w:sz w:val="24"/>
          <w:szCs w:val="24"/>
        </w:rPr>
      </w:pPr>
      <w:r>
        <w:rPr>
          <w:rFonts w:ascii="宋体" w:eastAsia="宋体" w:hAnsi="宋体" w:cs="宋体" w:hint="eastAsia"/>
          <w:color w:val="000000"/>
          <w:kern w:val="0"/>
          <w:szCs w:val="21"/>
        </w:rPr>
        <w:t xml:space="preserve">4.2 制造厂的检验部门在制造过程中和完工后，应按本规范中所列提出的标准和要求，对设备进行各项具体的检验和试验，并随设备附合格证明。 </w:t>
      </w:r>
    </w:p>
    <w:p w:rsidR="00C240D8" w:rsidRDefault="00387DF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4.3 法定（或授权）的检验机构将按国家有关法规或条例及本标书所采用的标准中列入监察条款的有关规定，对设备进行监督检验。设备的制造和使用必须置于安全监察机构或授权的检验机构的监督下。</w:t>
      </w:r>
    </w:p>
    <w:p w:rsidR="00C240D8" w:rsidRDefault="00387DF6">
      <w:pPr>
        <w:widowControl/>
        <w:jc w:val="left"/>
        <w:rPr>
          <w:rFonts w:ascii="宋体" w:eastAsia="宋体" w:hAnsi="宋体" w:cs="宋体"/>
          <w:kern w:val="0"/>
          <w:sz w:val="24"/>
          <w:szCs w:val="24"/>
        </w:rPr>
      </w:pPr>
      <w:r>
        <w:rPr>
          <w:rFonts w:ascii="宋体" w:eastAsia="宋体" w:hAnsi="宋体" w:cs="宋体" w:hint="eastAsia"/>
          <w:color w:val="000000"/>
          <w:kern w:val="0"/>
          <w:szCs w:val="21"/>
        </w:rPr>
        <w:t xml:space="preserve">4.4 招标人有权对产品进行发货前的检验，投标人应邀请不少于 3 人的招标人到制造厂检查制造工艺、原材料质量和产品质量。并参加产品出厂试验（但不作为最终验收），检查合格产品才允许出厂。投标人应为招标人进行上述检查提供便利条件。 </w:t>
      </w:r>
    </w:p>
    <w:p w:rsidR="00C240D8" w:rsidRDefault="00387DF6">
      <w:pPr>
        <w:widowControl/>
        <w:jc w:val="left"/>
        <w:rPr>
          <w:rFonts w:ascii="宋体" w:eastAsia="宋体" w:hAnsi="宋体" w:cs="宋体"/>
          <w:kern w:val="0"/>
          <w:sz w:val="24"/>
          <w:szCs w:val="24"/>
        </w:rPr>
      </w:pPr>
      <w:r>
        <w:rPr>
          <w:rFonts w:ascii="宋体" w:eastAsia="宋体" w:hAnsi="宋体" w:cs="宋体" w:hint="eastAsia"/>
          <w:b/>
          <w:bCs/>
          <w:color w:val="000000"/>
          <w:kern w:val="0"/>
          <w:szCs w:val="21"/>
        </w:rPr>
        <w:t xml:space="preserve">5 验收 </w:t>
      </w:r>
    </w:p>
    <w:p w:rsidR="00C240D8" w:rsidRDefault="00387DF6">
      <w:pPr>
        <w:widowControl/>
        <w:jc w:val="left"/>
        <w:rPr>
          <w:rFonts w:ascii="宋体" w:eastAsia="宋体" w:hAnsi="宋体" w:cs="宋体"/>
          <w:kern w:val="0"/>
          <w:sz w:val="24"/>
          <w:szCs w:val="24"/>
        </w:rPr>
      </w:pPr>
      <w:r>
        <w:rPr>
          <w:rFonts w:ascii="宋体" w:eastAsia="宋体" w:hAnsi="宋体" w:cs="宋体" w:hint="eastAsia"/>
          <w:color w:val="000000"/>
          <w:kern w:val="0"/>
          <w:szCs w:val="21"/>
        </w:rPr>
        <w:t xml:space="preserve">5.1 当投标人所提供设备运抵现场后，须由投标人、招标人、设计、监理四方组成的验收小组，对投标人所提供设备的质量和数量进行检验和核实。 </w:t>
      </w:r>
    </w:p>
    <w:p w:rsidR="00C240D8" w:rsidRDefault="00387DF6">
      <w:pPr>
        <w:widowControl/>
        <w:jc w:val="left"/>
        <w:rPr>
          <w:rFonts w:ascii="宋体" w:eastAsia="宋体" w:hAnsi="宋体" w:cs="宋体"/>
          <w:kern w:val="0"/>
          <w:sz w:val="24"/>
          <w:szCs w:val="24"/>
        </w:rPr>
      </w:pPr>
      <w:r>
        <w:rPr>
          <w:rFonts w:ascii="宋体" w:eastAsia="宋体" w:hAnsi="宋体" w:cs="宋体" w:hint="eastAsia"/>
          <w:color w:val="000000"/>
          <w:kern w:val="0"/>
          <w:szCs w:val="21"/>
        </w:rPr>
        <w:t xml:space="preserve">5.2 SPD（浪涌）产品必须具有雷电防护装置测试中心的检测报告，投标人必须保证浪涌部分的防雷检测验收通过。 </w:t>
      </w:r>
    </w:p>
    <w:p w:rsidR="00C240D8" w:rsidRDefault="00387DF6">
      <w:pPr>
        <w:widowControl/>
        <w:jc w:val="left"/>
        <w:rPr>
          <w:rFonts w:ascii="宋体" w:eastAsia="宋体" w:hAnsi="宋体" w:cs="宋体"/>
          <w:kern w:val="0"/>
          <w:sz w:val="24"/>
          <w:szCs w:val="24"/>
        </w:rPr>
      </w:pPr>
      <w:r>
        <w:rPr>
          <w:rFonts w:ascii="宋体" w:eastAsia="宋体" w:hAnsi="宋体" w:cs="宋体" w:hint="eastAsia"/>
          <w:b/>
          <w:bCs/>
          <w:color w:val="000000"/>
          <w:kern w:val="0"/>
          <w:szCs w:val="21"/>
        </w:rPr>
        <w:t xml:space="preserve">6 图纸 </w:t>
      </w:r>
    </w:p>
    <w:p w:rsidR="00C240D8" w:rsidRDefault="00387DF6">
      <w:pPr>
        <w:widowControl/>
        <w:jc w:val="left"/>
        <w:rPr>
          <w:rFonts w:ascii="宋体" w:eastAsia="宋体" w:hAnsi="宋体" w:cs="宋体"/>
          <w:kern w:val="0"/>
          <w:sz w:val="24"/>
          <w:szCs w:val="24"/>
        </w:rPr>
      </w:pPr>
      <w:r>
        <w:rPr>
          <w:rFonts w:ascii="宋体" w:eastAsia="宋体" w:hAnsi="宋体" w:cs="宋体" w:hint="eastAsia"/>
          <w:color w:val="000000"/>
          <w:kern w:val="0"/>
          <w:szCs w:val="21"/>
        </w:rPr>
        <w:t xml:space="preserve">6.1 投标人应随每套设备免费提供以下资料： </w:t>
      </w:r>
    </w:p>
    <w:p w:rsidR="00C240D8" w:rsidRDefault="00387DF6">
      <w:pPr>
        <w:widowControl/>
        <w:jc w:val="left"/>
        <w:rPr>
          <w:rFonts w:ascii="宋体" w:eastAsia="宋体" w:hAnsi="宋体" w:cs="宋体"/>
          <w:kern w:val="0"/>
          <w:sz w:val="24"/>
          <w:szCs w:val="24"/>
        </w:rPr>
      </w:pPr>
      <w:r>
        <w:rPr>
          <w:rFonts w:ascii="宋体" w:eastAsia="宋体" w:hAnsi="宋体" w:cs="宋体" w:hint="eastAsia"/>
          <w:color w:val="000000"/>
          <w:kern w:val="0"/>
          <w:szCs w:val="21"/>
        </w:rPr>
        <w:t xml:space="preserve">（1） 电气原理图、接线图 </w:t>
      </w:r>
    </w:p>
    <w:p w:rsidR="00C240D8" w:rsidRDefault="00387DF6">
      <w:pPr>
        <w:widowControl/>
        <w:jc w:val="left"/>
        <w:rPr>
          <w:rFonts w:ascii="宋体" w:eastAsia="宋体" w:hAnsi="宋体" w:cs="宋体"/>
          <w:kern w:val="0"/>
          <w:sz w:val="24"/>
          <w:szCs w:val="24"/>
        </w:rPr>
      </w:pPr>
      <w:r>
        <w:rPr>
          <w:rFonts w:ascii="宋体" w:eastAsia="宋体" w:hAnsi="宋体" w:cs="宋体" w:hint="eastAsia"/>
          <w:color w:val="000000"/>
          <w:kern w:val="0"/>
          <w:szCs w:val="21"/>
        </w:rPr>
        <w:t xml:space="preserve">（2） 产品合格证 </w:t>
      </w:r>
    </w:p>
    <w:p w:rsidR="00C240D8" w:rsidRDefault="00387DF6">
      <w:pPr>
        <w:widowControl/>
        <w:jc w:val="left"/>
        <w:rPr>
          <w:rFonts w:ascii="宋体" w:eastAsia="宋体" w:hAnsi="宋体" w:cs="宋体"/>
          <w:kern w:val="0"/>
          <w:sz w:val="24"/>
          <w:szCs w:val="24"/>
        </w:rPr>
      </w:pPr>
      <w:r>
        <w:rPr>
          <w:rFonts w:ascii="宋体" w:eastAsia="宋体" w:hAnsi="宋体" w:cs="宋体" w:hint="eastAsia"/>
          <w:color w:val="000000"/>
          <w:kern w:val="0"/>
          <w:szCs w:val="21"/>
        </w:rPr>
        <w:t xml:space="preserve">投标人须向招标人提供安装及维护所必须的图纸（包括电子文件）。 </w:t>
      </w:r>
    </w:p>
    <w:p w:rsidR="00C240D8" w:rsidRDefault="00387DF6">
      <w:pPr>
        <w:widowControl/>
        <w:jc w:val="left"/>
        <w:rPr>
          <w:rFonts w:ascii="宋体" w:eastAsia="宋体" w:hAnsi="宋体" w:cs="宋体"/>
          <w:kern w:val="0"/>
          <w:sz w:val="24"/>
          <w:szCs w:val="24"/>
        </w:rPr>
      </w:pPr>
      <w:r>
        <w:rPr>
          <w:rFonts w:ascii="宋体" w:eastAsia="宋体" w:hAnsi="宋体" w:cs="宋体" w:hint="eastAsia"/>
          <w:b/>
          <w:bCs/>
          <w:color w:val="000000"/>
          <w:kern w:val="0"/>
          <w:szCs w:val="21"/>
        </w:rPr>
        <w:t xml:space="preserve">7 标识 </w:t>
      </w:r>
    </w:p>
    <w:p w:rsidR="00C240D8" w:rsidRDefault="00387DF6">
      <w:pPr>
        <w:widowControl/>
        <w:jc w:val="left"/>
        <w:rPr>
          <w:rFonts w:ascii="宋体" w:eastAsia="宋体" w:hAnsi="宋体" w:cs="宋体"/>
          <w:kern w:val="0"/>
          <w:sz w:val="24"/>
          <w:szCs w:val="24"/>
        </w:rPr>
      </w:pPr>
      <w:r>
        <w:rPr>
          <w:rFonts w:ascii="宋体" w:eastAsia="宋体" w:hAnsi="宋体" w:cs="宋体" w:hint="eastAsia"/>
          <w:color w:val="000000"/>
          <w:kern w:val="0"/>
          <w:szCs w:val="21"/>
        </w:rPr>
        <w:t xml:space="preserve">7.1 每件产品都应在明显的位置上固定铭牌，铭牌采用铁牌并用铝钉铆拉，内容至少应包括： </w:t>
      </w:r>
    </w:p>
    <w:p w:rsidR="00C240D8" w:rsidRDefault="00387DF6">
      <w:pPr>
        <w:widowControl/>
        <w:jc w:val="left"/>
        <w:rPr>
          <w:rFonts w:ascii="宋体" w:eastAsia="宋体" w:hAnsi="宋体" w:cs="宋体"/>
          <w:kern w:val="0"/>
          <w:sz w:val="24"/>
          <w:szCs w:val="24"/>
        </w:rPr>
      </w:pPr>
      <w:r>
        <w:rPr>
          <w:rFonts w:ascii="宋体" w:eastAsia="宋体" w:hAnsi="宋体" w:cs="宋体" w:hint="eastAsia"/>
          <w:color w:val="000000"/>
          <w:kern w:val="0"/>
          <w:szCs w:val="21"/>
        </w:rPr>
        <w:t xml:space="preserve">（1） 产品名称、型号； </w:t>
      </w:r>
    </w:p>
    <w:p w:rsidR="00C240D8" w:rsidRDefault="00387DF6">
      <w:pPr>
        <w:widowControl/>
        <w:jc w:val="left"/>
        <w:rPr>
          <w:rFonts w:ascii="宋体" w:eastAsia="宋体" w:hAnsi="宋体" w:cs="宋体"/>
          <w:kern w:val="0"/>
          <w:sz w:val="24"/>
          <w:szCs w:val="24"/>
        </w:rPr>
      </w:pPr>
      <w:r>
        <w:rPr>
          <w:rFonts w:ascii="宋体" w:eastAsia="宋体" w:hAnsi="宋体" w:cs="宋体" w:hint="eastAsia"/>
          <w:color w:val="000000"/>
          <w:kern w:val="0"/>
          <w:szCs w:val="21"/>
        </w:rPr>
        <w:t xml:space="preserve">（2） 制造厂名称、商标； </w:t>
      </w:r>
    </w:p>
    <w:p w:rsidR="00C240D8" w:rsidRDefault="00387DF6">
      <w:pPr>
        <w:widowControl/>
        <w:jc w:val="left"/>
        <w:rPr>
          <w:rFonts w:ascii="宋体" w:eastAsia="宋体" w:hAnsi="宋体" w:cs="宋体"/>
          <w:kern w:val="0"/>
          <w:sz w:val="24"/>
          <w:szCs w:val="24"/>
        </w:rPr>
      </w:pPr>
      <w:r>
        <w:rPr>
          <w:rFonts w:ascii="宋体" w:eastAsia="宋体" w:hAnsi="宋体" w:cs="宋体" w:hint="eastAsia"/>
          <w:color w:val="000000"/>
          <w:kern w:val="0"/>
          <w:szCs w:val="21"/>
        </w:rPr>
        <w:t xml:space="preserve">（3） 出厂日期、产品编号或生产批号。 </w:t>
      </w:r>
    </w:p>
    <w:p w:rsidR="00C240D8" w:rsidRDefault="00387DF6">
      <w:pPr>
        <w:widowControl/>
        <w:jc w:val="left"/>
        <w:rPr>
          <w:rFonts w:ascii="宋体" w:eastAsia="宋体" w:hAnsi="宋体" w:cs="宋体"/>
          <w:kern w:val="0"/>
          <w:sz w:val="24"/>
          <w:szCs w:val="24"/>
        </w:rPr>
      </w:pPr>
      <w:r>
        <w:rPr>
          <w:rFonts w:ascii="宋体" w:eastAsia="宋体" w:hAnsi="宋体" w:cs="宋体" w:hint="eastAsia"/>
          <w:b/>
          <w:bCs/>
          <w:color w:val="000000"/>
          <w:kern w:val="0"/>
          <w:sz w:val="28"/>
          <w:szCs w:val="28"/>
        </w:rPr>
        <w:t xml:space="preserve">二 招标设备请单见：《招标设备清单》。 </w:t>
      </w:r>
    </w:p>
    <w:p w:rsidR="00C240D8" w:rsidRDefault="00387DF6">
      <w:pPr>
        <w:widowControl/>
        <w:jc w:val="left"/>
        <w:rPr>
          <w:rFonts w:ascii="宋体" w:eastAsia="宋体" w:hAnsi="宋体" w:cs="宋体"/>
          <w:kern w:val="0"/>
          <w:sz w:val="24"/>
          <w:szCs w:val="24"/>
        </w:rPr>
      </w:pPr>
      <w:r>
        <w:rPr>
          <w:rFonts w:ascii="宋体" w:eastAsia="宋体" w:hAnsi="宋体" w:cs="宋体" w:hint="eastAsia"/>
          <w:b/>
          <w:bCs/>
          <w:color w:val="000000"/>
          <w:kern w:val="0"/>
          <w:sz w:val="28"/>
          <w:szCs w:val="28"/>
        </w:rPr>
        <w:t xml:space="preserve">三 技术条件 </w:t>
      </w:r>
    </w:p>
    <w:p w:rsidR="00C240D8" w:rsidRDefault="00387DF6">
      <w:pPr>
        <w:widowControl/>
        <w:jc w:val="left"/>
        <w:rPr>
          <w:rFonts w:ascii="宋体" w:eastAsia="宋体" w:hAnsi="宋体" w:cs="宋体"/>
          <w:kern w:val="0"/>
          <w:sz w:val="24"/>
          <w:szCs w:val="24"/>
        </w:rPr>
      </w:pPr>
      <w:r>
        <w:rPr>
          <w:rFonts w:ascii="宋体" w:eastAsia="宋体" w:hAnsi="宋体" w:cs="宋体" w:hint="eastAsia"/>
          <w:color w:val="000000"/>
          <w:kern w:val="0"/>
          <w:szCs w:val="21"/>
        </w:rPr>
        <w:t xml:space="preserve">要求投标人对所提供设备的要求：正确的设计、固定牢靠、安装可靠、所用材料具有足够的强度、并具有合格的质量且无缺陷。如果投标人所提供的设备具有下述招标人所要求之外的装置或功能，须加以注明。 </w:t>
      </w:r>
    </w:p>
    <w:p w:rsidR="00C240D8" w:rsidRDefault="00387DF6">
      <w:pPr>
        <w:widowControl/>
        <w:jc w:val="left"/>
        <w:rPr>
          <w:rFonts w:ascii="宋体" w:eastAsia="宋体" w:hAnsi="宋体" w:cs="宋体"/>
          <w:kern w:val="0"/>
          <w:sz w:val="24"/>
          <w:szCs w:val="24"/>
        </w:rPr>
      </w:pPr>
      <w:r>
        <w:rPr>
          <w:rFonts w:ascii="宋体" w:eastAsia="宋体" w:hAnsi="宋体" w:cs="宋体" w:hint="eastAsia"/>
          <w:b/>
          <w:bCs/>
          <w:color w:val="000000"/>
          <w:kern w:val="0"/>
          <w:szCs w:val="21"/>
        </w:rPr>
        <w:t xml:space="preserve">1 工程装备运行条件 </w:t>
      </w:r>
    </w:p>
    <w:p w:rsidR="00C240D8" w:rsidRDefault="00387DF6">
      <w:pPr>
        <w:widowControl/>
        <w:jc w:val="left"/>
        <w:rPr>
          <w:rFonts w:ascii="宋体" w:eastAsia="宋体" w:hAnsi="宋体" w:cs="宋体"/>
          <w:kern w:val="0"/>
          <w:sz w:val="24"/>
          <w:szCs w:val="24"/>
        </w:rPr>
      </w:pPr>
      <w:r>
        <w:rPr>
          <w:rFonts w:ascii="宋体" w:eastAsia="宋体" w:hAnsi="宋体" w:cs="宋体" w:hint="eastAsia"/>
          <w:color w:val="000000"/>
          <w:kern w:val="0"/>
          <w:szCs w:val="21"/>
        </w:rPr>
        <w:t xml:space="preserve">地理位置：凉山州，户内/外产品 </w:t>
      </w:r>
    </w:p>
    <w:p w:rsidR="00C240D8" w:rsidRDefault="00387DF6">
      <w:pPr>
        <w:widowControl/>
        <w:jc w:val="left"/>
        <w:rPr>
          <w:rFonts w:ascii="宋体" w:eastAsia="宋体" w:hAnsi="宋体" w:cs="宋体"/>
          <w:kern w:val="0"/>
          <w:sz w:val="24"/>
          <w:szCs w:val="24"/>
        </w:rPr>
      </w:pPr>
      <w:r>
        <w:rPr>
          <w:rFonts w:ascii="宋体" w:eastAsia="宋体" w:hAnsi="宋体" w:cs="宋体" w:hint="eastAsia"/>
          <w:color w:val="000000"/>
          <w:kern w:val="0"/>
          <w:szCs w:val="21"/>
        </w:rPr>
        <w:lastRenderedPageBreak/>
        <w:t xml:space="preserve">气候条件：室外温度：-15℃～40℃；室内温度：-5℃～40℃； </w:t>
      </w:r>
    </w:p>
    <w:p w:rsidR="00C240D8" w:rsidRDefault="00387DF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相对湿度：0～95%</w:t>
      </w:r>
    </w:p>
    <w:p w:rsidR="00C240D8" w:rsidRDefault="00387DF6">
      <w:pPr>
        <w:widowControl/>
        <w:jc w:val="left"/>
        <w:rPr>
          <w:rFonts w:ascii="宋体" w:eastAsia="宋体" w:hAnsi="宋体" w:cs="宋体"/>
          <w:kern w:val="0"/>
          <w:sz w:val="24"/>
          <w:szCs w:val="24"/>
        </w:rPr>
      </w:pPr>
      <w:r>
        <w:rPr>
          <w:rFonts w:ascii="宋体" w:eastAsia="宋体" w:hAnsi="宋体" w:cs="宋体" w:hint="eastAsia"/>
          <w:color w:val="000000"/>
          <w:kern w:val="0"/>
          <w:szCs w:val="21"/>
        </w:rPr>
        <w:t xml:space="preserve">电源条件：380VAC ±10% </w:t>
      </w:r>
    </w:p>
    <w:p w:rsidR="00C240D8" w:rsidRDefault="00387DF6">
      <w:pPr>
        <w:widowControl/>
        <w:jc w:val="left"/>
        <w:rPr>
          <w:rFonts w:ascii="宋体" w:eastAsia="宋体" w:hAnsi="宋体" w:cs="宋体"/>
          <w:kern w:val="0"/>
          <w:sz w:val="24"/>
          <w:szCs w:val="24"/>
        </w:rPr>
      </w:pPr>
      <w:r>
        <w:rPr>
          <w:rFonts w:ascii="宋体" w:eastAsia="宋体" w:hAnsi="宋体" w:cs="宋体" w:hint="eastAsia"/>
          <w:color w:val="000000"/>
          <w:kern w:val="0"/>
          <w:szCs w:val="21"/>
        </w:rPr>
        <w:t xml:space="preserve">电源频率：50Hz ±0.5Hz </w:t>
      </w:r>
    </w:p>
    <w:p w:rsidR="00C240D8" w:rsidRDefault="00387DF6">
      <w:pPr>
        <w:widowControl/>
        <w:jc w:val="left"/>
        <w:rPr>
          <w:rFonts w:ascii="宋体" w:eastAsia="宋体" w:hAnsi="宋体" w:cs="宋体"/>
          <w:kern w:val="0"/>
          <w:sz w:val="24"/>
          <w:szCs w:val="24"/>
        </w:rPr>
      </w:pPr>
      <w:r>
        <w:rPr>
          <w:rFonts w:ascii="宋体" w:eastAsia="宋体" w:hAnsi="宋体" w:cs="宋体" w:hint="eastAsia"/>
          <w:b/>
          <w:bCs/>
          <w:color w:val="000000"/>
          <w:kern w:val="0"/>
          <w:szCs w:val="21"/>
        </w:rPr>
        <w:t xml:space="preserve">2 配电箱的技术参数和技术要求 </w:t>
      </w:r>
    </w:p>
    <w:p w:rsidR="00C240D8" w:rsidRDefault="00387DF6">
      <w:pPr>
        <w:widowControl/>
        <w:jc w:val="left"/>
        <w:rPr>
          <w:rFonts w:ascii="宋体" w:eastAsia="宋体" w:hAnsi="宋体" w:cs="宋体"/>
          <w:kern w:val="0"/>
          <w:sz w:val="24"/>
          <w:szCs w:val="24"/>
        </w:rPr>
      </w:pPr>
      <w:r>
        <w:rPr>
          <w:rFonts w:ascii="宋体" w:eastAsia="宋体" w:hAnsi="宋体" w:cs="宋体" w:hint="eastAsia"/>
          <w:color w:val="000000"/>
          <w:kern w:val="0"/>
          <w:szCs w:val="21"/>
        </w:rPr>
        <w:t xml:space="preserve">2.1 技术参数 </w:t>
      </w:r>
    </w:p>
    <w:p w:rsidR="00C240D8" w:rsidRDefault="00387DF6">
      <w:pPr>
        <w:widowControl/>
        <w:jc w:val="left"/>
        <w:rPr>
          <w:rFonts w:ascii="宋体" w:eastAsia="宋体" w:hAnsi="宋体" w:cs="宋体"/>
          <w:kern w:val="0"/>
          <w:sz w:val="24"/>
          <w:szCs w:val="24"/>
        </w:rPr>
      </w:pPr>
      <w:r>
        <w:rPr>
          <w:rFonts w:ascii="宋体" w:eastAsia="宋体" w:hAnsi="宋体" w:cs="宋体" w:hint="eastAsia"/>
          <w:color w:val="000000"/>
          <w:kern w:val="0"/>
          <w:szCs w:val="21"/>
        </w:rPr>
        <w:t xml:space="preserve">2.1.1 基本参数（ 见图纸设计说明及系统图） </w:t>
      </w:r>
    </w:p>
    <w:p w:rsidR="00C240D8" w:rsidRDefault="00387DF6">
      <w:pPr>
        <w:widowControl/>
        <w:jc w:val="left"/>
        <w:rPr>
          <w:rFonts w:ascii="宋体" w:eastAsia="宋体" w:hAnsi="宋体" w:cs="宋体"/>
          <w:kern w:val="0"/>
          <w:sz w:val="24"/>
          <w:szCs w:val="24"/>
        </w:rPr>
      </w:pPr>
      <w:r>
        <w:rPr>
          <w:rFonts w:ascii="宋体" w:eastAsia="宋体" w:hAnsi="宋体" w:cs="宋体" w:hint="eastAsia"/>
          <w:color w:val="000000"/>
          <w:kern w:val="0"/>
          <w:szCs w:val="21"/>
        </w:rPr>
        <w:t xml:space="preserve">2.2 技术要求 </w:t>
      </w:r>
    </w:p>
    <w:p w:rsidR="00C240D8" w:rsidRDefault="00387DF6">
      <w:pPr>
        <w:widowControl/>
        <w:jc w:val="left"/>
        <w:rPr>
          <w:rFonts w:ascii="宋体" w:eastAsia="宋体" w:hAnsi="宋体" w:cs="宋体"/>
          <w:kern w:val="0"/>
          <w:sz w:val="24"/>
          <w:szCs w:val="24"/>
        </w:rPr>
      </w:pPr>
      <w:r>
        <w:rPr>
          <w:rFonts w:ascii="宋体" w:eastAsia="宋体" w:hAnsi="宋体" w:cs="宋体" w:hint="eastAsia"/>
          <w:color w:val="000000"/>
          <w:kern w:val="0"/>
          <w:szCs w:val="21"/>
        </w:rPr>
        <w:t xml:space="preserve">2.2.1 投标产品（包括所选用的主要器件）必须符合中国电工产品认证委员会的安全认证要求，其电气设备上应带有安全认证保证（CCC 认证/CCCF 认证）；必须符合国家现行技术标准的规定，并应提供合格证书等。 </w:t>
      </w:r>
    </w:p>
    <w:p w:rsidR="00C240D8" w:rsidRDefault="00387DF6">
      <w:pPr>
        <w:widowControl/>
        <w:jc w:val="left"/>
        <w:rPr>
          <w:rFonts w:ascii="宋体" w:eastAsia="宋体" w:hAnsi="宋体" w:cs="宋体"/>
          <w:kern w:val="0"/>
          <w:sz w:val="24"/>
          <w:szCs w:val="24"/>
        </w:rPr>
      </w:pPr>
      <w:r>
        <w:rPr>
          <w:rFonts w:ascii="宋体" w:eastAsia="宋体" w:hAnsi="宋体" w:cs="宋体" w:hint="eastAsia"/>
          <w:kern w:val="0"/>
          <w:szCs w:val="21"/>
        </w:rPr>
        <w:t>2.2.2 本次投标产品所选用的元器件必须保证是正品、新品，并且是国家有关标准的定型产品，投标人所采用的元器件须注明品牌和厂家，并按照附件的格式填列。 墙安装式）厚度为 2.0 mm（只允许正公差）；PZ30 箱整体（嵌墙安装式）钢板板厚度 1.2 mm（只允许正公差）。箱体的尺寸应参考设计图纸标明的尺寸，但不限于参考尺寸。</w:t>
      </w:r>
    </w:p>
    <w:p w:rsidR="00C240D8" w:rsidRDefault="00387DF6">
      <w:pPr>
        <w:widowControl/>
        <w:jc w:val="left"/>
        <w:rPr>
          <w:rFonts w:ascii="宋体" w:eastAsia="宋体" w:hAnsi="宋体" w:cs="宋体"/>
          <w:kern w:val="0"/>
          <w:sz w:val="24"/>
          <w:szCs w:val="24"/>
        </w:rPr>
      </w:pPr>
      <w:r>
        <w:rPr>
          <w:rFonts w:ascii="宋体" w:eastAsia="宋体" w:hAnsi="宋体" w:cs="宋体" w:hint="eastAsia"/>
          <w:kern w:val="0"/>
          <w:szCs w:val="21"/>
        </w:rPr>
        <w:t xml:space="preserve">2.2.4 配电箱、柜钢板均采用冷轧钢标准板：配电柜体（落地安装式）的钢板厚度不应小于 1.5mm（只允许正公差），配电柜门（落地安装式）的钢板厚度不应小于 2.0mm （只允许正公差）；开关箱箱体（挂墙安装式）钢板板厚度 2.0 mm（只允许正公差），开关箱门（挂计合理，便于安装和运行维修，并报出箱体的实际尺寸。 </w:t>
      </w:r>
    </w:p>
    <w:p w:rsidR="00C240D8" w:rsidRDefault="00387DF6">
      <w:pPr>
        <w:widowControl/>
        <w:jc w:val="left"/>
        <w:rPr>
          <w:rFonts w:ascii="宋体" w:eastAsia="宋体" w:hAnsi="宋体" w:cs="宋体"/>
          <w:kern w:val="0"/>
          <w:sz w:val="24"/>
          <w:szCs w:val="24"/>
        </w:rPr>
      </w:pPr>
      <w:r>
        <w:rPr>
          <w:rFonts w:ascii="宋体" w:eastAsia="宋体" w:hAnsi="宋体" w:cs="宋体" w:hint="eastAsia"/>
          <w:color w:val="000000"/>
          <w:kern w:val="0"/>
          <w:szCs w:val="21"/>
        </w:rPr>
        <w:t xml:space="preserve">2.2.5 配电箱（柜）的外涂层颜色应根据甲方的要求进行喷塑处理（光面），涂层应附着牢固，颜色均匀，无皱纹、剥落、斑点、漏喷等不良现象，在距离 1 米处观察无明显色差，表面平整、干净，无凹坑、划痕等损伤现象。箱（柜）中使用的其它有镀层的零部件，也应保证无剥落、斑点、漏镀、生锈等不良现象，外表质量都要达到与上同等要求。箱（柜）内应干净，除应提供给用户的资料和零配件及相应其它国家规范要求的附件外，箱（柜）内不得有杂物、灰尘等。 </w:t>
      </w:r>
    </w:p>
    <w:p w:rsidR="00C240D8" w:rsidRDefault="00387DF6">
      <w:pPr>
        <w:widowControl/>
        <w:jc w:val="left"/>
        <w:rPr>
          <w:rFonts w:ascii="宋体" w:eastAsia="宋体" w:hAnsi="宋体" w:cs="宋体"/>
          <w:kern w:val="0"/>
          <w:sz w:val="24"/>
          <w:szCs w:val="24"/>
        </w:rPr>
      </w:pPr>
      <w:r>
        <w:rPr>
          <w:rFonts w:ascii="宋体" w:eastAsia="宋体" w:hAnsi="宋体" w:cs="宋体" w:hint="eastAsia"/>
          <w:color w:val="000000"/>
          <w:kern w:val="0"/>
          <w:szCs w:val="21"/>
        </w:rPr>
        <w:t xml:space="preserve">2.2.6 配电箱（柜）必须有铭牌，铭牌的规格、材质、固定方式符合行业通行规定；配电箱（柜）必须要有箱号牌，以便与区分。 </w:t>
      </w:r>
    </w:p>
    <w:p w:rsidR="00C240D8" w:rsidRDefault="00387DF6">
      <w:pPr>
        <w:widowControl/>
        <w:jc w:val="left"/>
        <w:rPr>
          <w:color w:val="000000"/>
          <w:szCs w:val="21"/>
        </w:rPr>
      </w:pPr>
      <w:r>
        <w:rPr>
          <w:rFonts w:ascii="宋体" w:eastAsia="宋体" w:hAnsi="宋体" w:cs="宋体" w:hint="eastAsia"/>
          <w:color w:val="000000"/>
          <w:kern w:val="0"/>
          <w:szCs w:val="21"/>
        </w:rPr>
        <w:t>2.2.7 配电箱柜的内部结构布置必须严格按系统图、国家标准及市地方规范执行；内部接线应排列整齐、清晰和美观，绑扎成束或敷设于专用塑料槽内卡在安装架上；配线应考虑足够的余量。内部配线截面不应低于外部主线截面。柜、箱内所选用</w:t>
      </w:r>
      <w:r>
        <w:rPr>
          <w:rFonts w:hint="eastAsia"/>
          <w:color w:val="000000"/>
          <w:szCs w:val="21"/>
        </w:rPr>
        <w:t>的尼龙扎带、塑料支撑架、防护板、塑料线槽、过门缠绕管等均为阻燃型。</w:t>
      </w:r>
    </w:p>
    <w:p w:rsidR="00C240D8" w:rsidRDefault="00387DF6">
      <w:pPr>
        <w:widowControl/>
        <w:jc w:val="left"/>
        <w:rPr>
          <w:rFonts w:ascii="宋体" w:eastAsia="宋体" w:hAnsi="宋体" w:cs="宋体"/>
          <w:kern w:val="0"/>
          <w:sz w:val="24"/>
          <w:szCs w:val="24"/>
        </w:rPr>
      </w:pPr>
      <w:r>
        <w:rPr>
          <w:rFonts w:ascii="宋体" w:eastAsia="宋体" w:hAnsi="宋体" w:cs="宋体" w:hint="eastAsia"/>
          <w:color w:val="000000"/>
          <w:kern w:val="0"/>
          <w:szCs w:val="21"/>
        </w:rPr>
        <w:t xml:space="preserve">2.2.8 配电箱柜门内侧必须贴有电气系统图、二次控制原理图、接线图等，采用透明防水塑封，装在箱门上。 </w:t>
      </w:r>
    </w:p>
    <w:p w:rsidR="00C240D8" w:rsidRDefault="00387DF6">
      <w:pPr>
        <w:widowControl/>
        <w:jc w:val="left"/>
        <w:rPr>
          <w:rFonts w:ascii="宋体" w:eastAsia="宋体" w:hAnsi="宋体" w:cs="宋体"/>
          <w:kern w:val="0"/>
          <w:sz w:val="24"/>
          <w:szCs w:val="24"/>
        </w:rPr>
      </w:pPr>
      <w:r>
        <w:rPr>
          <w:rFonts w:ascii="宋体" w:eastAsia="宋体" w:hAnsi="宋体" w:cs="宋体" w:hint="eastAsia"/>
          <w:color w:val="000000"/>
          <w:kern w:val="0"/>
          <w:szCs w:val="21"/>
        </w:rPr>
        <w:t xml:space="preserve">2.2.9 明装箱均应有专用接地螺丝；配电箱柜的金属部分包括电器的安装（支架）和电器的金属外壳等均应有良好的接地；箱（柜）位置应明显、易操作的地方设置不可拆卸的接地螺丝，并设置“╧”接地符号标志。配电箱（柜）的盖、门，覆板等处装有电器并可开启时应用裸铜软线（截面积大于等于 4 毫米平方）穿透明软管与接地螺丝可靠连接。 </w:t>
      </w:r>
    </w:p>
    <w:p w:rsidR="00C240D8" w:rsidRDefault="00387DF6">
      <w:pPr>
        <w:widowControl/>
        <w:jc w:val="left"/>
        <w:rPr>
          <w:rFonts w:ascii="宋体" w:eastAsia="宋体" w:hAnsi="宋体" w:cs="宋体"/>
          <w:kern w:val="0"/>
          <w:sz w:val="24"/>
          <w:szCs w:val="24"/>
        </w:rPr>
      </w:pPr>
      <w:r>
        <w:rPr>
          <w:rFonts w:ascii="宋体" w:eastAsia="宋体" w:hAnsi="宋体" w:cs="宋体" w:hint="eastAsia"/>
          <w:color w:val="000000"/>
          <w:kern w:val="0"/>
          <w:szCs w:val="21"/>
        </w:rPr>
        <w:t>2.2.10 零排和地排的电流容量必须经过计算且足够大；配电箱柜的盖、门、覆板等处装有电器并是开启的，均应以裸铜软线与接地的金属架构可靠连接并有防松装置。箱（柜）的过门线为软线，并外套缠绕管。配电箱（柜）内电气开关下方宜设标志（牌），标明出线开关所控支路名称或编号，并标明电器规格。箱内电器元件的上方标志该元件的文字符号，各电路的导线端头也应标志相应的文字符号。所有的文字符号应与提供的线路图、系统图上的文字符号一致。所使用的图形和符号应符合相应的国家标准。箱、柜内元件质量、认证标志准</w:t>
      </w:r>
      <w:r>
        <w:rPr>
          <w:rFonts w:ascii="宋体" w:eastAsia="宋体" w:hAnsi="宋体" w:cs="宋体" w:hint="eastAsia"/>
          <w:color w:val="000000"/>
          <w:kern w:val="0"/>
          <w:szCs w:val="21"/>
        </w:rPr>
        <w:lastRenderedPageBreak/>
        <w:t xml:space="preserve">确、安装固定可靠、接线正确、牢固；外接端子质量、外接导线预留空间、箱柜内配线规格与颜色、电气间隙及爬电距离符合规范要求。 </w:t>
      </w:r>
    </w:p>
    <w:p w:rsidR="00C240D8" w:rsidRDefault="00387DF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2.2.11 柜内保护导体颜色符合规定；支撑固定导体的绝缘子（瓷瓶）外表釉面不得有裂纹或缺损；配电箱（柜）上装有计量仪表、互感器及继电器时其二次配线应使用铜芯绝缘软线。其截面应不小于：电流回路 2.5 mm </w:t>
      </w:r>
      <w:r>
        <w:rPr>
          <w:rFonts w:ascii="宋体" w:eastAsia="宋体" w:hAnsi="宋体" w:cs="宋体" w:hint="eastAsia"/>
          <w:color w:val="000000"/>
          <w:kern w:val="0"/>
          <w:sz w:val="11"/>
          <w:szCs w:val="11"/>
        </w:rPr>
        <w:t>2</w:t>
      </w:r>
      <w:r>
        <w:rPr>
          <w:rFonts w:ascii="宋体" w:eastAsia="宋体" w:hAnsi="宋体" w:cs="宋体" w:hint="eastAsia"/>
          <w:color w:val="000000"/>
          <w:kern w:val="0"/>
          <w:szCs w:val="21"/>
        </w:rPr>
        <w:t xml:space="preserve">，电压回路 1.5mm </w:t>
      </w:r>
      <w:r>
        <w:rPr>
          <w:rFonts w:ascii="宋体" w:eastAsia="宋体" w:hAnsi="宋体" w:cs="宋体" w:hint="eastAsia"/>
          <w:color w:val="000000"/>
          <w:kern w:val="0"/>
          <w:sz w:val="11"/>
          <w:szCs w:val="11"/>
        </w:rPr>
        <w:t>2</w:t>
      </w:r>
      <w:r>
        <w:rPr>
          <w:rFonts w:ascii="宋体" w:eastAsia="宋体" w:hAnsi="宋体" w:cs="宋体" w:hint="eastAsia"/>
          <w:color w:val="000000"/>
          <w:kern w:val="0"/>
          <w:szCs w:val="21"/>
        </w:rPr>
        <w:t>导线。电器安装板上的配线须排列整齐，绑扎成束或敷于专用塑料线槽内，并卡固在板后或柜内安装架处。配线应留有适当余度。配电箱（柜）内与电器元件连接的导线如为多芯铜软线时须盘圈后涮锡或压铜线鼻子。如为多芯铜线时须采用套管线鼻压接。与电度表连接的导线须用单股铜芯导线。导线穿过铁制安装板面时需在铁板处加装橡皮或塑料护圈。以保护导线绝缘外皮完好。配电箱（柜）所装各种开关及断路器当处于断开状态时可动部分不得带电。垂直安装时应上端接电源下端接负荷。水平安装时左端接电源右端接负荷（面对配电装置）。所有的配电箱必须按进、出电缆条数截面设计母排、电缆卡固位置、电缆安装空间及进出线位置。箱（柜）内电气干线用硬母线（加热塑套）。出线断路器应与电气干线单独连接，不得采用导线套接</w:t>
      </w:r>
    </w:p>
    <w:p w:rsidR="00C240D8" w:rsidRDefault="00387DF6">
      <w:pPr>
        <w:widowControl/>
        <w:jc w:val="left"/>
        <w:rPr>
          <w:rFonts w:ascii="宋体" w:eastAsia="宋体" w:hAnsi="宋体" w:cs="宋体"/>
          <w:kern w:val="0"/>
          <w:sz w:val="24"/>
          <w:szCs w:val="24"/>
        </w:rPr>
      </w:pPr>
      <w:r>
        <w:rPr>
          <w:rFonts w:ascii="宋体" w:eastAsia="宋体" w:hAnsi="宋体" w:cs="宋体" w:hint="eastAsia"/>
          <w:color w:val="000000"/>
          <w:kern w:val="0"/>
          <w:szCs w:val="21"/>
        </w:rPr>
        <w:t xml:space="preserve">2.2.12 配电箱（柜）内所用：一次、二次线均为阻燃铜芯线。 </w:t>
      </w:r>
    </w:p>
    <w:p w:rsidR="00C240D8" w:rsidRDefault="00387DF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2.2.13 配电箱（柜）内的铜母线应有彩色分相标志，按下列规定布置</w:t>
      </w:r>
    </w:p>
    <w:p w:rsidR="00C240D8" w:rsidRDefault="00C240D8">
      <w:pPr>
        <w:widowControl/>
        <w:jc w:val="left"/>
        <w:rPr>
          <w:rFonts w:ascii="宋体" w:eastAsia="宋体" w:hAnsi="宋体" w:cs="宋体"/>
          <w:color w:val="000000"/>
          <w:kern w:val="0"/>
          <w:szCs w:val="21"/>
        </w:rPr>
      </w:pPr>
    </w:p>
    <w:tbl>
      <w:tblPr>
        <w:tblStyle w:val="a7"/>
        <w:tblW w:w="0" w:type="auto"/>
        <w:tblLook w:val="04A0" w:firstRow="1" w:lastRow="0" w:firstColumn="1" w:lastColumn="0" w:noHBand="0" w:noVBand="1"/>
      </w:tblPr>
      <w:tblGrid>
        <w:gridCol w:w="1704"/>
        <w:gridCol w:w="1704"/>
        <w:gridCol w:w="1704"/>
        <w:gridCol w:w="1705"/>
        <w:gridCol w:w="1705"/>
      </w:tblGrid>
      <w:tr w:rsidR="00C240D8">
        <w:tc>
          <w:tcPr>
            <w:tcW w:w="1704" w:type="dxa"/>
            <w:vMerge w:val="restart"/>
            <w:vAlign w:val="center"/>
          </w:tcPr>
          <w:p w:rsidR="00C240D8" w:rsidRDefault="00387DF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相别</w:t>
            </w:r>
          </w:p>
        </w:tc>
        <w:tc>
          <w:tcPr>
            <w:tcW w:w="1704" w:type="dxa"/>
            <w:vMerge w:val="restart"/>
            <w:vAlign w:val="center"/>
          </w:tcPr>
          <w:p w:rsidR="00C240D8" w:rsidRDefault="00387DF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色标</w:t>
            </w:r>
          </w:p>
        </w:tc>
        <w:tc>
          <w:tcPr>
            <w:tcW w:w="5114" w:type="dxa"/>
            <w:gridSpan w:val="3"/>
          </w:tcPr>
          <w:p w:rsidR="00C240D8" w:rsidRDefault="00387DF6">
            <w:pPr>
              <w:widowControl/>
              <w:jc w:val="center"/>
              <w:rPr>
                <w:rFonts w:ascii="宋体" w:eastAsia="宋体" w:hAnsi="宋体" w:cs="宋体"/>
                <w:color w:val="000000"/>
                <w:kern w:val="0"/>
                <w:szCs w:val="21"/>
              </w:rPr>
            </w:pPr>
            <w:r>
              <w:rPr>
                <w:rFonts w:hint="eastAsia"/>
                <w:color w:val="000000"/>
                <w:szCs w:val="21"/>
              </w:rPr>
              <w:t>母线安装位置</w:t>
            </w:r>
          </w:p>
        </w:tc>
      </w:tr>
      <w:tr w:rsidR="00C240D8">
        <w:tc>
          <w:tcPr>
            <w:tcW w:w="1704" w:type="dxa"/>
            <w:vMerge/>
          </w:tcPr>
          <w:p w:rsidR="00C240D8" w:rsidRDefault="00C240D8">
            <w:pPr>
              <w:widowControl/>
              <w:jc w:val="center"/>
              <w:rPr>
                <w:rFonts w:ascii="宋体" w:eastAsia="宋体" w:hAnsi="宋体" w:cs="宋体"/>
                <w:color w:val="000000"/>
                <w:kern w:val="0"/>
                <w:szCs w:val="21"/>
              </w:rPr>
            </w:pPr>
          </w:p>
        </w:tc>
        <w:tc>
          <w:tcPr>
            <w:tcW w:w="1704" w:type="dxa"/>
            <w:vMerge/>
          </w:tcPr>
          <w:p w:rsidR="00C240D8" w:rsidRDefault="00C240D8">
            <w:pPr>
              <w:widowControl/>
              <w:jc w:val="center"/>
              <w:rPr>
                <w:rFonts w:ascii="宋体" w:eastAsia="宋体" w:hAnsi="宋体" w:cs="宋体"/>
                <w:color w:val="000000"/>
                <w:kern w:val="0"/>
                <w:szCs w:val="21"/>
              </w:rPr>
            </w:pPr>
          </w:p>
        </w:tc>
        <w:tc>
          <w:tcPr>
            <w:tcW w:w="1704" w:type="dxa"/>
          </w:tcPr>
          <w:p w:rsidR="00C240D8" w:rsidRDefault="00387DF6">
            <w:pPr>
              <w:widowControl/>
              <w:jc w:val="center"/>
              <w:rPr>
                <w:rFonts w:ascii="宋体" w:eastAsia="宋体" w:hAnsi="宋体" w:cs="宋体"/>
                <w:color w:val="000000"/>
                <w:kern w:val="0"/>
                <w:szCs w:val="21"/>
              </w:rPr>
            </w:pPr>
            <w:r>
              <w:rPr>
                <w:rFonts w:hint="eastAsia"/>
                <w:color w:val="000000"/>
                <w:szCs w:val="21"/>
              </w:rPr>
              <w:t>垂直安装</w:t>
            </w:r>
          </w:p>
        </w:tc>
        <w:tc>
          <w:tcPr>
            <w:tcW w:w="1705" w:type="dxa"/>
          </w:tcPr>
          <w:p w:rsidR="00C240D8" w:rsidRDefault="00387DF6">
            <w:pPr>
              <w:widowControl/>
              <w:jc w:val="center"/>
              <w:rPr>
                <w:rFonts w:ascii="宋体" w:eastAsia="宋体" w:hAnsi="宋体" w:cs="宋体"/>
                <w:color w:val="000000"/>
                <w:kern w:val="0"/>
                <w:szCs w:val="21"/>
              </w:rPr>
            </w:pPr>
            <w:r>
              <w:rPr>
                <w:rFonts w:hint="eastAsia"/>
                <w:color w:val="000000"/>
                <w:szCs w:val="21"/>
              </w:rPr>
              <w:t>水平安装</w:t>
            </w:r>
          </w:p>
        </w:tc>
        <w:tc>
          <w:tcPr>
            <w:tcW w:w="1705" w:type="dxa"/>
          </w:tcPr>
          <w:p w:rsidR="00C240D8" w:rsidRDefault="00387DF6">
            <w:pPr>
              <w:widowControl/>
              <w:jc w:val="center"/>
              <w:rPr>
                <w:rFonts w:ascii="宋体" w:eastAsia="宋体" w:hAnsi="宋体" w:cs="宋体"/>
                <w:color w:val="000000"/>
                <w:kern w:val="0"/>
                <w:szCs w:val="21"/>
              </w:rPr>
            </w:pPr>
            <w:r>
              <w:rPr>
                <w:rFonts w:hint="eastAsia"/>
                <w:color w:val="000000"/>
                <w:szCs w:val="21"/>
              </w:rPr>
              <w:t>引下线</w:t>
            </w:r>
          </w:p>
        </w:tc>
      </w:tr>
      <w:tr w:rsidR="00C240D8">
        <w:tc>
          <w:tcPr>
            <w:tcW w:w="1704" w:type="dxa"/>
          </w:tcPr>
          <w:p w:rsidR="00C240D8" w:rsidRDefault="00387DF6">
            <w:pPr>
              <w:widowControl/>
              <w:jc w:val="center"/>
              <w:rPr>
                <w:rFonts w:ascii="宋体" w:eastAsia="宋体" w:hAnsi="宋体" w:cs="宋体"/>
                <w:color w:val="000000"/>
                <w:kern w:val="0"/>
                <w:szCs w:val="21"/>
              </w:rPr>
            </w:pPr>
            <w:r>
              <w:rPr>
                <w:rFonts w:hint="eastAsia"/>
                <w:color w:val="000000"/>
                <w:szCs w:val="21"/>
              </w:rPr>
              <w:t>L1</w:t>
            </w:r>
          </w:p>
        </w:tc>
        <w:tc>
          <w:tcPr>
            <w:tcW w:w="1704" w:type="dxa"/>
          </w:tcPr>
          <w:p w:rsidR="00C240D8" w:rsidRDefault="00387DF6">
            <w:pPr>
              <w:widowControl/>
              <w:jc w:val="center"/>
              <w:rPr>
                <w:rFonts w:ascii="宋体" w:eastAsia="宋体" w:hAnsi="宋体" w:cs="宋体"/>
                <w:color w:val="000000"/>
                <w:kern w:val="0"/>
                <w:szCs w:val="21"/>
              </w:rPr>
            </w:pPr>
            <w:r>
              <w:rPr>
                <w:rFonts w:hint="eastAsia"/>
                <w:color w:val="000000"/>
                <w:szCs w:val="21"/>
              </w:rPr>
              <w:t>黄</w:t>
            </w:r>
          </w:p>
        </w:tc>
        <w:tc>
          <w:tcPr>
            <w:tcW w:w="1704" w:type="dxa"/>
          </w:tcPr>
          <w:p w:rsidR="00C240D8" w:rsidRDefault="00387DF6">
            <w:pPr>
              <w:widowControl/>
              <w:jc w:val="center"/>
              <w:rPr>
                <w:rFonts w:ascii="宋体" w:eastAsia="宋体" w:hAnsi="宋体" w:cs="宋体"/>
                <w:color w:val="000000"/>
                <w:kern w:val="0"/>
                <w:szCs w:val="21"/>
              </w:rPr>
            </w:pPr>
            <w:r>
              <w:rPr>
                <w:rFonts w:hint="eastAsia"/>
                <w:color w:val="000000"/>
                <w:szCs w:val="21"/>
              </w:rPr>
              <w:t>上</w:t>
            </w:r>
          </w:p>
        </w:tc>
        <w:tc>
          <w:tcPr>
            <w:tcW w:w="1705" w:type="dxa"/>
          </w:tcPr>
          <w:p w:rsidR="00C240D8" w:rsidRDefault="00387DF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后（内）</w:t>
            </w:r>
          </w:p>
        </w:tc>
        <w:tc>
          <w:tcPr>
            <w:tcW w:w="1705" w:type="dxa"/>
          </w:tcPr>
          <w:p w:rsidR="00C240D8" w:rsidRDefault="00387DF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左</w:t>
            </w:r>
          </w:p>
        </w:tc>
      </w:tr>
      <w:tr w:rsidR="00C240D8">
        <w:tc>
          <w:tcPr>
            <w:tcW w:w="1704" w:type="dxa"/>
          </w:tcPr>
          <w:p w:rsidR="00C240D8" w:rsidRDefault="00387DF6">
            <w:pPr>
              <w:widowControl/>
              <w:jc w:val="center"/>
              <w:rPr>
                <w:rFonts w:ascii="宋体" w:eastAsia="宋体" w:hAnsi="宋体" w:cs="宋体"/>
                <w:color w:val="000000"/>
                <w:kern w:val="0"/>
                <w:szCs w:val="21"/>
              </w:rPr>
            </w:pPr>
            <w:r>
              <w:rPr>
                <w:rFonts w:hint="eastAsia"/>
                <w:color w:val="000000"/>
                <w:szCs w:val="21"/>
              </w:rPr>
              <w:t>L2</w:t>
            </w:r>
          </w:p>
        </w:tc>
        <w:tc>
          <w:tcPr>
            <w:tcW w:w="1704" w:type="dxa"/>
          </w:tcPr>
          <w:p w:rsidR="00C240D8" w:rsidRDefault="00387DF6">
            <w:pPr>
              <w:widowControl/>
              <w:jc w:val="center"/>
              <w:rPr>
                <w:rFonts w:ascii="宋体" w:eastAsia="宋体" w:hAnsi="宋体" w:cs="宋体"/>
                <w:color w:val="000000"/>
                <w:kern w:val="0"/>
                <w:szCs w:val="21"/>
              </w:rPr>
            </w:pPr>
            <w:r>
              <w:rPr>
                <w:rFonts w:hint="eastAsia"/>
                <w:color w:val="000000"/>
                <w:szCs w:val="21"/>
              </w:rPr>
              <w:t>绿</w:t>
            </w:r>
          </w:p>
        </w:tc>
        <w:tc>
          <w:tcPr>
            <w:tcW w:w="1704" w:type="dxa"/>
          </w:tcPr>
          <w:p w:rsidR="00C240D8" w:rsidRDefault="00387DF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中</w:t>
            </w:r>
          </w:p>
        </w:tc>
        <w:tc>
          <w:tcPr>
            <w:tcW w:w="1705" w:type="dxa"/>
          </w:tcPr>
          <w:p w:rsidR="00C240D8" w:rsidRDefault="00387DF6">
            <w:pPr>
              <w:widowControl/>
              <w:jc w:val="center"/>
              <w:rPr>
                <w:rFonts w:ascii="宋体" w:eastAsia="宋体" w:hAnsi="宋体" w:cs="宋体"/>
                <w:color w:val="000000"/>
                <w:kern w:val="0"/>
                <w:szCs w:val="21"/>
              </w:rPr>
            </w:pPr>
            <w:r>
              <w:rPr>
                <w:rFonts w:hint="eastAsia"/>
                <w:color w:val="000000"/>
                <w:szCs w:val="21"/>
              </w:rPr>
              <w:t>中</w:t>
            </w:r>
          </w:p>
        </w:tc>
        <w:tc>
          <w:tcPr>
            <w:tcW w:w="1705" w:type="dxa"/>
          </w:tcPr>
          <w:p w:rsidR="00C240D8" w:rsidRDefault="00387DF6">
            <w:pPr>
              <w:widowControl/>
              <w:jc w:val="center"/>
              <w:rPr>
                <w:rFonts w:ascii="宋体" w:eastAsia="宋体" w:hAnsi="宋体" w:cs="宋体"/>
                <w:color w:val="000000"/>
                <w:kern w:val="0"/>
                <w:szCs w:val="21"/>
              </w:rPr>
            </w:pPr>
            <w:r>
              <w:rPr>
                <w:rFonts w:hint="eastAsia"/>
                <w:color w:val="000000"/>
                <w:szCs w:val="21"/>
              </w:rPr>
              <w:t>中</w:t>
            </w:r>
          </w:p>
        </w:tc>
      </w:tr>
      <w:tr w:rsidR="00C240D8">
        <w:trPr>
          <w:trHeight w:val="314"/>
        </w:trPr>
        <w:tc>
          <w:tcPr>
            <w:tcW w:w="1704" w:type="dxa"/>
          </w:tcPr>
          <w:p w:rsidR="00C240D8" w:rsidRDefault="00387DF6">
            <w:pPr>
              <w:widowControl/>
              <w:jc w:val="center"/>
              <w:rPr>
                <w:rFonts w:ascii="宋体" w:eastAsia="宋体" w:hAnsi="宋体" w:cs="宋体"/>
                <w:color w:val="000000"/>
                <w:kern w:val="0"/>
                <w:szCs w:val="21"/>
              </w:rPr>
            </w:pPr>
            <w:r>
              <w:rPr>
                <w:rFonts w:hint="eastAsia"/>
                <w:color w:val="000000"/>
                <w:szCs w:val="21"/>
              </w:rPr>
              <w:t>L3</w:t>
            </w:r>
          </w:p>
        </w:tc>
        <w:tc>
          <w:tcPr>
            <w:tcW w:w="1704" w:type="dxa"/>
          </w:tcPr>
          <w:p w:rsidR="00C240D8" w:rsidRDefault="00387DF6">
            <w:pPr>
              <w:widowControl/>
              <w:jc w:val="center"/>
              <w:rPr>
                <w:rFonts w:ascii="宋体" w:eastAsia="宋体" w:hAnsi="宋体" w:cs="宋体"/>
                <w:color w:val="000000"/>
                <w:kern w:val="0"/>
                <w:szCs w:val="21"/>
              </w:rPr>
            </w:pPr>
            <w:r>
              <w:rPr>
                <w:rFonts w:hint="eastAsia"/>
                <w:color w:val="000000"/>
                <w:szCs w:val="21"/>
              </w:rPr>
              <w:t>红</w:t>
            </w:r>
          </w:p>
        </w:tc>
        <w:tc>
          <w:tcPr>
            <w:tcW w:w="1704" w:type="dxa"/>
          </w:tcPr>
          <w:p w:rsidR="00C240D8" w:rsidRDefault="00387DF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下</w:t>
            </w:r>
          </w:p>
        </w:tc>
        <w:tc>
          <w:tcPr>
            <w:tcW w:w="1705" w:type="dxa"/>
          </w:tcPr>
          <w:p w:rsidR="00C240D8" w:rsidRDefault="00387DF6">
            <w:pPr>
              <w:widowControl/>
              <w:jc w:val="center"/>
              <w:rPr>
                <w:rFonts w:ascii="宋体" w:eastAsia="宋体" w:hAnsi="宋体" w:cs="宋体"/>
                <w:color w:val="000000"/>
                <w:kern w:val="0"/>
                <w:szCs w:val="21"/>
              </w:rPr>
            </w:pPr>
            <w:r>
              <w:rPr>
                <w:rFonts w:hint="eastAsia"/>
                <w:color w:val="000000"/>
                <w:szCs w:val="21"/>
              </w:rPr>
              <w:t>前（外）</w:t>
            </w:r>
          </w:p>
        </w:tc>
        <w:tc>
          <w:tcPr>
            <w:tcW w:w="1705" w:type="dxa"/>
          </w:tcPr>
          <w:p w:rsidR="00C240D8" w:rsidRDefault="00387DF6">
            <w:pPr>
              <w:widowControl/>
              <w:jc w:val="center"/>
              <w:rPr>
                <w:rFonts w:ascii="宋体" w:eastAsia="宋体" w:hAnsi="宋体" w:cs="宋体"/>
                <w:color w:val="000000"/>
                <w:kern w:val="0"/>
                <w:szCs w:val="21"/>
              </w:rPr>
            </w:pPr>
            <w:r>
              <w:rPr>
                <w:rFonts w:hint="eastAsia"/>
                <w:color w:val="000000"/>
                <w:szCs w:val="21"/>
              </w:rPr>
              <w:t>右</w:t>
            </w:r>
          </w:p>
        </w:tc>
      </w:tr>
      <w:tr w:rsidR="00C240D8">
        <w:tc>
          <w:tcPr>
            <w:tcW w:w="1704" w:type="dxa"/>
          </w:tcPr>
          <w:p w:rsidR="00C240D8" w:rsidRDefault="00387DF6">
            <w:pPr>
              <w:widowControl/>
              <w:jc w:val="center"/>
              <w:rPr>
                <w:rFonts w:ascii="宋体" w:eastAsia="宋体" w:hAnsi="宋体" w:cs="宋体"/>
                <w:color w:val="000000"/>
                <w:kern w:val="0"/>
                <w:szCs w:val="21"/>
              </w:rPr>
            </w:pPr>
            <w:r>
              <w:rPr>
                <w:rFonts w:hint="eastAsia"/>
                <w:color w:val="000000"/>
                <w:szCs w:val="21"/>
              </w:rPr>
              <w:t>N</w:t>
            </w:r>
          </w:p>
        </w:tc>
        <w:tc>
          <w:tcPr>
            <w:tcW w:w="1704" w:type="dxa"/>
          </w:tcPr>
          <w:p w:rsidR="00C240D8" w:rsidRDefault="00387DF6">
            <w:pPr>
              <w:widowControl/>
              <w:jc w:val="center"/>
              <w:rPr>
                <w:rFonts w:ascii="宋体" w:eastAsia="宋体" w:hAnsi="宋体" w:cs="宋体"/>
                <w:color w:val="000000"/>
                <w:kern w:val="0"/>
                <w:szCs w:val="21"/>
              </w:rPr>
            </w:pPr>
            <w:r>
              <w:rPr>
                <w:rFonts w:hint="eastAsia"/>
                <w:color w:val="000000"/>
                <w:szCs w:val="21"/>
              </w:rPr>
              <w:t>淡兰</w:t>
            </w:r>
          </w:p>
        </w:tc>
        <w:tc>
          <w:tcPr>
            <w:tcW w:w="1704" w:type="dxa"/>
          </w:tcPr>
          <w:p w:rsidR="00C240D8" w:rsidRDefault="00387DF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最下</w:t>
            </w:r>
          </w:p>
        </w:tc>
        <w:tc>
          <w:tcPr>
            <w:tcW w:w="1705" w:type="dxa"/>
          </w:tcPr>
          <w:p w:rsidR="00C240D8" w:rsidRDefault="00387DF6">
            <w:pPr>
              <w:widowControl/>
              <w:jc w:val="center"/>
              <w:rPr>
                <w:rFonts w:ascii="宋体" w:eastAsia="宋体" w:hAnsi="宋体" w:cs="宋体"/>
                <w:color w:val="000000"/>
                <w:kern w:val="0"/>
                <w:szCs w:val="21"/>
              </w:rPr>
            </w:pPr>
            <w:r>
              <w:rPr>
                <w:rFonts w:hint="eastAsia"/>
                <w:color w:val="000000"/>
                <w:szCs w:val="21"/>
              </w:rPr>
              <w:t>最外</w:t>
            </w:r>
          </w:p>
        </w:tc>
        <w:tc>
          <w:tcPr>
            <w:tcW w:w="1705" w:type="dxa"/>
          </w:tcPr>
          <w:p w:rsidR="00C240D8" w:rsidRDefault="00387DF6">
            <w:pPr>
              <w:widowControl/>
              <w:jc w:val="center"/>
              <w:rPr>
                <w:rFonts w:ascii="宋体" w:eastAsia="宋体" w:hAnsi="宋体" w:cs="宋体"/>
                <w:color w:val="000000"/>
                <w:kern w:val="0"/>
                <w:szCs w:val="21"/>
              </w:rPr>
            </w:pPr>
            <w:r>
              <w:rPr>
                <w:rFonts w:hint="eastAsia"/>
                <w:color w:val="000000"/>
                <w:szCs w:val="21"/>
              </w:rPr>
              <w:t>最右</w:t>
            </w:r>
          </w:p>
        </w:tc>
      </w:tr>
      <w:tr w:rsidR="00C240D8">
        <w:tc>
          <w:tcPr>
            <w:tcW w:w="1704" w:type="dxa"/>
          </w:tcPr>
          <w:p w:rsidR="00C240D8" w:rsidRDefault="00387DF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PE</w:t>
            </w:r>
          </w:p>
        </w:tc>
        <w:tc>
          <w:tcPr>
            <w:tcW w:w="1704" w:type="dxa"/>
          </w:tcPr>
          <w:p w:rsidR="00C240D8" w:rsidRDefault="00387DF6">
            <w:pPr>
              <w:widowControl/>
              <w:jc w:val="center"/>
              <w:rPr>
                <w:rFonts w:ascii="宋体" w:eastAsia="宋体" w:hAnsi="宋体" w:cs="宋体"/>
                <w:color w:val="000000"/>
                <w:kern w:val="0"/>
                <w:szCs w:val="21"/>
              </w:rPr>
            </w:pPr>
            <w:r>
              <w:rPr>
                <w:rFonts w:hint="eastAsia"/>
                <w:color w:val="000000"/>
                <w:szCs w:val="21"/>
              </w:rPr>
              <w:t>绿</w:t>
            </w:r>
            <w:r>
              <w:rPr>
                <w:rFonts w:hint="eastAsia"/>
                <w:color w:val="000000"/>
                <w:szCs w:val="21"/>
              </w:rPr>
              <w:t>/</w:t>
            </w:r>
            <w:r>
              <w:rPr>
                <w:rFonts w:hint="eastAsia"/>
                <w:color w:val="000000"/>
                <w:szCs w:val="21"/>
              </w:rPr>
              <w:t>黄</w:t>
            </w:r>
          </w:p>
        </w:tc>
        <w:tc>
          <w:tcPr>
            <w:tcW w:w="1704" w:type="dxa"/>
          </w:tcPr>
          <w:p w:rsidR="00C240D8" w:rsidRDefault="00C240D8">
            <w:pPr>
              <w:widowControl/>
              <w:jc w:val="center"/>
              <w:rPr>
                <w:rFonts w:ascii="宋体" w:eastAsia="宋体" w:hAnsi="宋体" w:cs="宋体"/>
                <w:color w:val="000000"/>
                <w:kern w:val="0"/>
                <w:szCs w:val="21"/>
              </w:rPr>
            </w:pPr>
          </w:p>
        </w:tc>
        <w:tc>
          <w:tcPr>
            <w:tcW w:w="1705" w:type="dxa"/>
          </w:tcPr>
          <w:p w:rsidR="00C240D8" w:rsidRDefault="00C240D8">
            <w:pPr>
              <w:widowControl/>
              <w:jc w:val="center"/>
              <w:rPr>
                <w:rFonts w:ascii="宋体" w:eastAsia="宋体" w:hAnsi="宋体" w:cs="宋体"/>
                <w:color w:val="000000"/>
                <w:kern w:val="0"/>
                <w:szCs w:val="21"/>
              </w:rPr>
            </w:pPr>
          </w:p>
        </w:tc>
        <w:tc>
          <w:tcPr>
            <w:tcW w:w="1705" w:type="dxa"/>
          </w:tcPr>
          <w:p w:rsidR="00C240D8" w:rsidRDefault="00C240D8">
            <w:pPr>
              <w:widowControl/>
              <w:jc w:val="center"/>
              <w:rPr>
                <w:rFonts w:ascii="宋体" w:eastAsia="宋体" w:hAnsi="宋体" w:cs="宋体"/>
                <w:color w:val="000000"/>
                <w:kern w:val="0"/>
                <w:szCs w:val="21"/>
              </w:rPr>
            </w:pPr>
          </w:p>
        </w:tc>
      </w:tr>
    </w:tbl>
    <w:p w:rsidR="00C240D8" w:rsidRDefault="00387DF6">
      <w:pPr>
        <w:widowControl/>
        <w:jc w:val="left"/>
        <w:rPr>
          <w:rFonts w:ascii="宋体" w:eastAsia="宋体" w:hAnsi="宋体" w:cs="宋体"/>
          <w:kern w:val="0"/>
          <w:sz w:val="24"/>
          <w:szCs w:val="24"/>
        </w:rPr>
      </w:pPr>
      <w:r>
        <w:rPr>
          <w:rFonts w:ascii="宋体" w:eastAsia="宋体" w:hAnsi="宋体" w:cs="宋体" w:hint="eastAsia"/>
          <w:color w:val="000000"/>
          <w:kern w:val="0"/>
          <w:szCs w:val="21"/>
        </w:rPr>
        <w:t>2.2.</w:t>
      </w:r>
      <w:r>
        <w:rPr>
          <w:rFonts w:ascii="宋体" w:eastAsia="宋体" w:hAnsi="宋体" w:cs="宋体" w:hint="eastAsia"/>
          <w:kern w:val="0"/>
          <w:szCs w:val="21"/>
        </w:rPr>
        <w:t>14 安装在屋面等潮湿和露天场所必须按：配电箱防护等级IP54，应急照明配电箱防护等级为IP65。材料为2.0mmSUS304 不锈钢制作，双层门设计，外门安装观察玻璃（透明亚克力板）、并采取相应的防水措施，仪表、指示灯、按钮等安装在内门上。其余位置安装的配电箱（柜）按：防护等级 IP4X。</w:t>
      </w:r>
    </w:p>
    <w:p w:rsidR="00C240D8" w:rsidRDefault="00387DF6">
      <w:pPr>
        <w:widowControl/>
        <w:jc w:val="left"/>
        <w:rPr>
          <w:rFonts w:ascii="宋体" w:eastAsia="宋体" w:hAnsi="宋体" w:cs="宋体"/>
          <w:kern w:val="0"/>
          <w:sz w:val="24"/>
          <w:szCs w:val="24"/>
        </w:rPr>
      </w:pPr>
      <w:r>
        <w:rPr>
          <w:rFonts w:ascii="宋体" w:eastAsia="宋体" w:hAnsi="宋体" w:cs="宋体" w:hint="eastAsia"/>
          <w:color w:val="000000"/>
          <w:kern w:val="0"/>
          <w:szCs w:val="21"/>
        </w:rPr>
        <w:t xml:space="preserve">2.2.15 各箱柜的接线端子必须满足系统图上所标线型的安装要求，而不是完全按照电流的大小来选择（前提是必须满足电流的要求）。 </w:t>
      </w:r>
    </w:p>
    <w:p w:rsidR="00C240D8" w:rsidRDefault="00387DF6">
      <w:pPr>
        <w:widowControl/>
        <w:jc w:val="left"/>
        <w:rPr>
          <w:rFonts w:ascii="宋体" w:eastAsia="宋体" w:hAnsi="宋体" w:cs="宋体"/>
          <w:kern w:val="0"/>
          <w:sz w:val="24"/>
          <w:szCs w:val="24"/>
        </w:rPr>
      </w:pPr>
      <w:r>
        <w:rPr>
          <w:rFonts w:ascii="宋体" w:eastAsia="宋体" w:hAnsi="宋体" w:cs="宋体" w:hint="eastAsia"/>
          <w:color w:val="000000"/>
          <w:kern w:val="0"/>
          <w:szCs w:val="21"/>
        </w:rPr>
        <w:t xml:space="preserve">2.2.16 各箱柜的二次线与一次线应严格分开，不得混在一起 ，配电箱一次线电气连线与电气元件连接处带电裸露部分不得超过 1 毫米，且电线切口平整，线口处需加分色分相彩色护套，护口齐整，布线平直整齐。一次电线压接要求依照： GB351.1-2017 冷压标准，大于等于 1.0mm </w:t>
      </w:r>
      <w:r>
        <w:rPr>
          <w:rFonts w:ascii="宋体" w:eastAsia="宋体" w:hAnsi="宋体" w:cs="宋体" w:hint="eastAsia"/>
          <w:color w:val="000000"/>
          <w:kern w:val="0"/>
          <w:sz w:val="11"/>
          <w:szCs w:val="11"/>
        </w:rPr>
        <w:t xml:space="preserve">2 </w:t>
      </w:r>
      <w:r>
        <w:rPr>
          <w:rFonts w:ascii="宋体" w:eastAsia="宋体" w:hAnsi="宋体" w:cs="宋体" w:hint="eastAsia"/>
          <w:color w:val="000000"/>
          <w:kern w:val="0"/>
          <w:szCs w:val="21"/>
        </w:rPr>
        <w:t xml:space="preserve">多股铜芯线要求搪锡。配电箱内电气元件控制回路各端子压接点不得超过两根线。二次线应按控制原理图做好线路端子号标记；其中双电源互投箱应实现手动及自动（自投不自复、自投自复）两种功能。 </w:t>
      </w:r>
    </w:p>
    <w:p w:rsidR="00C240D8" w:rsidRDefault="00387DF6">
      <w:pPr>
        <w:widowControl/>
        <w:jc w:val="left"/>
        <w:rPr>
          <w:rFonts w:ascii="宋体" w:eastAsia="宋体" w:hAnsi="宋体" w:cs="宋体"/>
          <w:kern w:val="0"/>
          <w:sz w:val="24"/>
          <w:szCs w:val="24"/>
        </w:rPr>
      </w:pPr>
      <w:r>
        <w:rPr>
          <w:rFonts w:ascii="宋体" w:eastAsia="宋体" w:hAnsi="宋体" w:cs="宋体" w:hint="eastAsia"/>
          <w:color w:val="000000"/>
          <w:kern w:val="0"/>
          <w:szCs w:val="21"/>
        </w:rPr>
        <w:t xml:space="preserve">2.2.17 消防联动控制箱及纳入楼宇自控的配电箱按招标人提供的电力配电箱控制原理图预留联动接口，其接口的形式、数量、连锁接点的形式数量可能因设计原因和各专业之间的要求变化等原因而改变，投标人不得因此而要求增加费用。 </w:t>
      </w:r>
    </w:p>
    <w:p w:rsidR="00C240D8" w:rsidRDefault="00387DF6">
      <w:pPr>
        <w:widowControl/>
        <w:jc w:val="left"/>
        <w:rPr>
          <w:rFonts w:ascii="宋体" w:eastAsia="宋体" w:hAnsi="宋体" w:cs="宋体"/>
          <w:kern w:val="0"/>
          <w:sz w:val="24"/>
          <w:szCs w:val="24"/>
        </w:rPr>
      </w:pPr>
      <w:r>
        <w:rPr>
          <w:rFonts w:ascii="宋体" w:eastAsia="宋体" w:hAnsi="宋体" w:cs="宋体" w:hint="eastAsia"/>
          <w:kern w:val="0"/>
          <w:szCs w:val="21"/>
        </w:rPr>
        <w:t xml:space="preserve">2.2.18 配电箱（柜）内的电源指示灯应接在总开关前侧。指示灯及按钮的颜色应根据其用途按“电工成套装置中指志灯和按钮的颜色”的规定选择。 </w:t>
      </w:r>
    </w:p>
    <w:p w:rsidR="00C240D8" w:rsidRDefault="00387DF6">
      <w:pPr>
        <w:widowControl/>
        <w:jc w:val="left"/>
        <w:rPr>
          <w:rFonts w:ascii="宋体" w:eastAsia="宋体" w:hAnsi="宋体" w:cs="宋体"/>
          <w:kern w:val="0"/>
          <w:sz w:val="24"/>
          <w:szCs w:val="24"/>
        </w:rPr>
      </w:pPr>
      <w:r>
        <w:rPr>
          <w:rFonts w:ascii="宋体" w:eastAsia="宋体" w:hAnsi="宋体" w:cs="宋体" w:hint="eastAsia"/>
          <w:color w:val="000000"/>
          <w:kern w:val="0"/>
          <w:szCs w:val="21"/>
        </w:rPr>
        <w:t>2.2.19 配电箱柜的二次接线图与设计不一致时，需经设计认可。当设备只有主接线图而无控制原理图时，投标人应充分考虑该设备可能的控制方式以及根据一般惯例该设备应该具有的控制功能，据此进行报价，此报价应包含因控制原理图的变化而可能增加的费用；投标人</w:t>
      </w:r>
      <w:r>
        <w:rPr>
          <w:rFonts w:ascii="宋体" w:eastAsia="宋体" w:hAnsi="宋体" w:cs="宋体" w:hint="eastAsia"/>
          <w:color w:val="000000"/>
          <w:kern w:val="0"/>
          <w:szCs w:val="21"/>
        </w:rPr>
        <w:lastRenderedPageBreak/>
        <w:t xml:space="preserve">一旦中标，其应立即着手根据设备的控制功能要求绘制控制原理图，该原理图必须经过招标人、设计院认可统一之后才可以投产制造设备。 </w:t>
      </w:r>
    </w:p>
    <w:p w:rsidR="00C240D8" w:rsidRDefault="00387DF6">
      <w:pPr>
        <w:widowControl/>
        <w:jc w:val="left"/>
        <w:rPr>
          <w:rFonts w:ascii="宋体" w:eastAsia="宋体" w:hAnsi="宋体" w:cs="宋体"/>
          <w:kern w:val="0"/>
          <w:sz w:val="24"/>
          <w:szCs w:val="24"/>
        </w:rPr>
      </w:pPr>
      <w:r>
        <w:rPr>
          <w:rFonts w:ascii="宋体" w:eastAsia="宋体" w:hAnsi="宋体" w:cs="宋体" w:hint="eastAsia"/>
          <w:color w:val="000000"/>
          <w:kern w:val="0"/>
          <w:szCs w:val="21"/>
        </w:rPr>
        <w:t xml:space="preserve">2.2.20 其他具体要求参见相关的国家标准、精品工程、优质工程、行业标准及市的地方规范。 </w:t>
      </w:r>
    </w:p>
    <w:p w:rsidR="00C240D8" w:rsidRDefault="00387DF6">
      <w:pPr>
        <w:widowControl/>
        <w:jc w:val="left"/>
        <w:rPr>
          <w:rFonts w:ascii="宋体" w:eastAsia="宋体" w:hAnsi="宋体" w:cs="宋体"/>
          <w:kern w:val="0"/>
          <w:sz w:val="24"/>
          <w:szCs w:val="24"/>
        </w:rPr>
      </w:pPr>
      <w:r>
        <w:rPr>
          <w:rFonts w:ascii="宋体" w:eastAsia="宋体" w:hAnsi="宋体" w:cs="宋体" w:hint="eastAsia"/>
          <w:color w:val="000000"/>
          <w:kern w:val="0"/>
          <w:szCs w:val="21"/>
        </w:rPr>
        <w:t xml:space="preserve">2.2.21 箱、柜门配暗锁，通用钥匙。 </w:t>
      </w:r>
    </w:p>
    <w:p w:rsidR="00C240D8" w:rsidRDefault="00387DF6">
      <w:pPr>
        <w:widowControl/>
        <w:jc w:val="left"/>
        <w:rPr>
          <w:rFonts w:ascii="宋体" w:eastAsia="宋体" w:hAnsi="宋体" w:cs="宋体"/>
          <w:kern w:val="0"/>
          <w:sz w:val="24"/>
          <w:szCs w:val="24"/>
        </w:rPr>
      </w:pPr>
      <w:r>
        <w:rPr>
          <w:rFonts w:ascii="宋体" w:eastAsia="宋体" w:hAnsi="宋体" w:cs="宋体" w:hint="eastAsia"/>
          <w:color w:val="000000"/>
          <w:kern w:val="0"/>
          <w:szCs w:val="21"/>
        </w:rPr>
        <w:t xml:space="preserve">2.2.22 中标的厂家需做一台配电箱样品经甲方、设计、监理、施工单位确认后方可大批量生产。 </w:t>
      </w:r>
    </w:p>
    <w:p w:rsidR="00C240D8" w:rsidRDefault="00387DF6">
      <w:pPr>
        <w:widowControl/>
        <w:jc w:val="left"/>
        <w:rPr>
          <w:rFonts w:ascii="宋体" w:eastAsia="宋体" w:hAnsi="宋体" w:cs="宋体"/>
          <w:kern w:val="0"/>
          <w:sz w:val="24"/>
          <w:szCs w:val="24"/>
        </w:rPr>
      </w:pPr>
      <w:r>
        <w:rPr>
          <w:rFonts w:ascii="宋体" w:eastAsia="宋体" w:hAnsi="宋体" w:cs="宋体" w:hint="eastAsia"/>
          <w:color w:val="000000"/>
          <w:kern w:val="0"/>
          <w:szCs w:val="21"/>
        </w:rPr>
        <w:t xml:space="preserve">2.2.23. 严禁电气元件的接线端子、螺丝有返锈现象。 </w:t>
      </w:r>
    </w:p>
    <w:p w:rsidR="00C240D8" w:rsidRDefault="00387DF6">
      <w:pPr>
        <w:widowControl/>
        <w:jc w:val="left"/>
        <w:rPr>
          <w:rFonts w:ascii="宋体" w:eastAsia="宋体" w:hAnsi="宋体" w:cs="宋体"/>
          <w:kern w:val="0"/>
          <w:sz w:val="24"/>
          <w:szCs w:val="24"/>
        </w:rPr>
      </w:pPr>
      <w:r>
        <w:rPr>
          <w:rFonts w:ascii="宋体" w:eastAsia="宋体" w:hAnsi="宋体" w:cs="宋体" w:hint="eastAsia"/>
          <w:color w:val="000000"/>
          <w:kern w:val="0"/>
          <w:szCs w:val="21"/>
        </w:rPr>
        <w:t xml:space="preserve">2.2.24. 箱体尺寸须验经总承包商验证经设计确定后方可批量生产。 </w:t>
      </w:r>
    </w:p>
    <w:p w:rsidR="00C240D8" w:rsidRDefault="00387DF6">
      <w:pPr>
        <w:widowControl/>
        <w:jc w:val="left"/>
        <w:rPr>
          <w:rFonts w:ascii="宋体" w:eastAsia="宋体" w:hAnsi="宋体" w:cs="宋体"/>
          <w:kern w:val="0"/>
          <w:sz w:val="24"/>
          <w:szCs w:val="24"/>
        </w:rPr>
      </w:pPr>
      <w:r>
        <w:rPr>
          <w:rFonts w:ascii="宋体" w:eastAsia="宋体" w:hAnsi="宋体" w:cs="宋体" w:hint="eastAsia"/>
          <w:color w:val="000000"/>
          <w:kern w:val="0"/>
          <w:szCs w:val="21"/>
        </w:rPr>
        <w:t xml:space="preserve">2.2.25. 配电箱内的浪涌保护器的二次出线必须要比一次进线大一级。 </w:t>
      </w:r>
    </w:p>
    <w:p w:rsidR="00C240D8" w:rsidRDefault="00387DF6">
      <w:pPr>
        <w:widowControl/>
        <w:jc w:val="left"/>
        <w:rPr>
          <w:rFonts w:ascii="宋体" w:eastAsia="宋体" w:hAnsi="宋体" w:cs="宋体"/>
          <w:kern w:val="0"/>
          <w:sz w:val="24"/>
          <w:szCs w:val="24"/>
        </w:rPr>
      </w:pPr>
      <w:r>
        <w:rPr>
          <w:rFonts w:ascii="宋体" w:eastAsia="宋体" w:hAnsi="宋体" w:cs="宋体" w:hint="eastAsia"/>
          <w:color w:val="000000"/>
          <w:kern w:val="0"/>
          <w:szCs w:val="21"/>
        </w:rPr>
        <w:t xml:space="preserve">2.2.26. 配电箱（柜）在生产时应考虑压接线时用手操作的空间。 </w:t>
      </w:r>
    </w:p>
    <w:p w:rsidR="00C240D8" w:rsidRDefault="00387DF6">
      <w:pPr>
        <w:widowControl/>
        <w:jc w:val="left"/>
        <w:rPr>
          <w:rFonts w:ascii="宋体" w:eastAsia="宋体" w:hAnsi="宋体" w:cs="宋体"/>
          <w:kern w:val="0"/>
          <w:sz w:val="24"/>
          <w:szCs w:val="24"/>
        </w:rPr>
      </w:pPr>
      <w:r>
        <w:rPr>
          <w:rFonts w:ascii="宋体" w:eastAsia="宋体" w:hAnsi="宋体" w:cs="宋体" w:hint="eastAsia"/>
          <w:color w:val="000000"/>
          <w:kern w:val="0"/>
          <w:szCs w:val="21"/>
        </w:rPr>
        <w:t xml:space="preserve">2.2.27. 在配电箱（柜）的配线严禁采用死弯煨线，导线不可打螺旋圈预留长度。 </w:t>
      </w:r>
    </w:p>
    <w:p w:rsidR="00C240D8" w:rsidRDefault="00387DF6">
      <w:pPr>
        <w:widowControl/>
        <w:jc w:val="left"/>
        <w:rPr>
          <w:rFonts w:ascii="宋体" w:eastAsia="宋体" w:hAnsi="宋体" w:cs="宋体"/>
          <w:kern w:val="0"/>
          <w:sz w:val="24"/>
          <w:szCs w:val="24"/>
        </w:rPr>
      </w:pPr>
      <w:r>
        <w:rPr>
          <w:rFonts w:ascii="宋体" w:eastAsia="宋体" w:hAnsi="宋体" w:cs="宋体" w:hint="eastAsia"/>
          <w:color w:val="000000"/>
          <w:kern w:val="0"/>
          <w:szCs w:val="21"/>
        </w:rPr>
        <w:t xml:space="preserve">2.2.28 消防设备的配电箱柜及控制箱在箱门上应设明显标志。 </w:t>
      </w:r>
    </w:p>
    <w:p w:rsidR="00C240D8" w:rsidRDefault="00387DF6">
      <w:pPr>
        <w:widowControl/>
        <w:jc w:val="left"/>
        <w:rPr>
          <w:rFonts w:ascii="宋体" w:eastAsia="宋体" w:hAnsi="宋体" w:cs="宋体"/>
          <w:kern w:val="0"/>
          <w:szCs w:val="21"/>
        </w:rPr>
      </w:pPr>
      <w:r>
        <w:rPr>
          <w:rFonts w:ascii="宋体" w:eastAsia="宋体" w:hAnsi="宋体" w:cs="宋体" w:hint="eastAsia"/>
          <w:kern w:val="0"/>
          <w:szCs w:val="21"/>
        </w:rPr>
        <w:t xml:space="preserve">2.2.29 配电箱柜内的母排，人员可接触导电部位要加绝缘防护板或透明亚克力板。 </w:t>
      </w:r>
    </w:p>
    <w:p w:rsidR="00C240D8" w:rsidRDefault="00387DF6">
      <w:pPr>
        <w:widowControl/>
        <w:jc w:val="left"/>
        <w:rPr>
          <w:rFonts w:ascii="宋体" w:eastAsia="宋体" w:hAnsi="宋体" w:cs="宋体"/>
          <w:kern w:val="0"/>
          <w:szCs w:val="21"/>
        </w:rPr>
      </w:pPr>
      <w:r>
        <w:rPr>
          <w:rFonts w:ascii="宋体" w:eastAsia="宋体" w:hAnsi="宋体" w:cs="宋体" w:hint="eastAsia"/>
          <w:kern w:val="0"/>
          <w:szCs w:val="21"/>
        </w:rPr>
        <w:t>2.2.30 原则上所有配电箱柜采用下进下出方式，预留进线电缆空间。箱柜下部采用活动封板，活动封板的大小后期沟通确认。</w:t>
      </w:r>
    </w:p>
    <w:p w:rsidR="00C240D8" w:rsidRDefault="00387DF6">
      <w:pPr>
        <w:widowControl/>
        <w:jc w:val="left"/>
        <w:rPr>
          <w:rFonts w:ascii="宋体" w:eastAsia="宋体" w:hAnsi="宋体" w:cs="宋体"/>
          <w:kern w:val="0"/>
          <w:szCs w:val="21"/>
        </w:rPr>
      </w:pPr>
      <w:r>
        <w:rPr>
          <w:rFonts w:ascii="宋体" w:eastAsia="宋体" w:hAnsi="宋体" w:cs="宋体" w:hint="eastAsia"/>
          <w:kern w:val="0"/>
          <w:szCs w:val="21"/>
        </w:rPr>
        <w:t>2.2.31 关于风机配电箱与风机的界限，风机的进线电源引自风机配电箱，此工作为水电安装队伍工作范围；风机配电箱需进行深化设计，并提供二次原理图，所有风机的控制功能集中在此配电箱内，达到手自一体、远程就地操作的功能。</w:t>
      </w:r>
    </w:p>
    <w:p w:rsidR="00C240D8" w:rsidRDefault="00387DF6">
      <w:pPr>
        <w:widowControl/>
        <w:jc w:val="left"/>
        <w:rPr>
          <w:rFonts w:ascii="宋体" w:eastAsia="宋体" w:hAnsi="宋体" w:cs="宋体"/>
          <w:kern w:val="0"/>
          <w:szCs w:val="21"/>
        </w:rPr>
      </w:pPr>
      <w:r>
        <w:rPr>
          <w:rFonts w:ascii="宋体" w:eastAsia="宋体" w:hAnsi="宋体" w:cs="宋体" w:hint="eastAsia"/>
          <w:kern w:val="0"/>
          <w:szCs w:val="21"/>
        </w:rPr>
        <w:t>2.2.32 对于配电箱的进出线接线端子，应根据图纸中电缆型号进行选配，不得降级。双拼进出线配电箱柜，需考虑箱内进出线接线端子形式。</w:t>
      </w:r>
    </w:p>
    <w:p w:rsidR="00C240D8" w:rsidRDefault="00387DF6">
      <w:pPr>
        <w:widowControl/>
        <w:jc w:val="left"/>
        <w:rPr>
          <w:rFonts w:ascii="宋体" w:eastAsia="宋体" w:hAnsi="宋体" w:cs="宋体"/>
          <w:kern w:val="0"/>
          <w:sz w:val="24"/>
          <w:szCs w:val="24"/>
        </w:rPr>
      </w:pPr>
      <w:r>
        <w:rPr>
          <w:rFonts w:ascii="宋体" w:eastAsia="宋体" w:hAnsi="宋体" w:cs="宋体" w:hint="eastAsia"/>
          <w:b/>
          <w:bCs/>
          <w:color w:val="000000"/>
          <w:kern w:val="0"/>
          <w:sz w:val="28"/>
          <w:szCs w:val="28"/>
        </w:rPr>
        <w:t xml:space="preserve">四、产品包装要求 </w:t>
      </w:r>
    </w:p>
    <w:p w:rsidR="00C240D8" w:rsidRDefault="00387DF6">
      <w:pPr>
        <w:widowControl/>
        <w:jc w:val="left"/>
        <w:rPr>
          <w:rFonts w:ascii="宋体" w:eastAsia="宋体" w:hAnsi="宋体" w:cs="宋体"/>
          <w:kern w:val="0"/>
          <w:sz w:val="24"/>
          <w:szCs w:val="24"/>
        </w:rPr>
      </w:pPr>
      <w:r>
        <w:rPr>
          <w:rFonts w:ascii="Calibri" w:eastAsia="宋体" w:hAnsi="Calibri" w:cs="Calibri"/>
          <w:color w:val="000000"/>
          <w:kern w:val="0"/>
          <w:szCs w:val="21"/>
        </w:rPr>
        <w:t xml:space="preserve">1 </w:t>
      </w:r>
      <w:r>
        <w:rPr>
          <w:rFonts w:ascii="宋体" w:eastAsia="宋体" w:hAnsi="宋体" w:cs="宋体" w:hint="eastAsia"/>
          <w:color w:val="000000"/>
          <w:kern w:val="0"/>
          <w:szCs w:val="21"/>
        </w:rPr>
        <w:t xml:space="preserve">包装箱上应有能明确区分设备型号、规格、产品系统编号、产品数量、供货商、订货商单位名称、地址、包装箱外型尺寸、毛重及与订货一的标致或代号，包装箱外侧应标明“小心轻放”、“怕湿”等字样；多件的应在包装箱内配有装箱清单。 </w:t>
      </w:r>
    </w:p>
    <w:p w:rsidR="00C240D8" w:rsidRDefault="00387DF6">
      <w:pPr>
        <w:widowControl/>
        <w:jc w:val="left"/>
        <w:rPr>
          <w:rFonts w:ascii="宋体" w:eastAsia="宋体" w:hAnsi="宋体" w:cs="宋体"/>
          <w:kern w:val="0"/>
          <w:sz w:val="24"/>
          <w:szCs w:val="24"/>
        </w:rPr>
      </w:pPr>
      <w:r>
        <w:rPr>
          <w:rFonts w:ascii="Calibri" w:eastAsia="宋体" w:hAnsi="Calibri" w:cs="Calibri"/>
          <w:color w:val="000000"/>
          <w:kern w:val="0"/>
          <w:szCs w:val="21"/>
        </w:rPr>
        <w:t xml:space="preserve">2 </w:t>
      </w:r>
      <w:r>
        <w:rPr>
          <w:rFonts w:ascii="宋体" w:eastAsia="宋体" w:hAnsi="宋体" w:cs="宋体" w:hint="eastAsia"/>
          <w:color w:val="000000"/>
          <w:kern w:val="0"/>
          <w:szCs w:val="21"/>
        </w:rPr>
        <w:t>包装箱内设备的边角、前后门及侧板应垫上泡沫保护，仪表、开关、手柄须垫上泡沫保护。</w:t>
      </w:r>
    </w:p>
    <w:p w:rsidR="00C240D8" w:rsidRDefault="00387DF6">
      <w:pPr>
        <w:widowControl/>
        <w:jc w:val="left"/>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五、配电箱（柜）主要元件品牌要求（参考）</w:t>
      </w:r>
    </w:p>
    <w:tbl>
      <w:tblPr>
        <w:tblW w:w="9504" w:type="dxa"/>
        <w:tblInd w:w="102" w:type="dxa"/>
        <w:tblLayout w:type="fixed"/>
        <w:tblLook w:val="04A0" w:firstRow="1" w:lastRow="0" w:firstColumn="1" w:lastColumn="0" w:noHBand="0" w:noVBand="1"/>
      </w:tblPr>
      <w:tblGrid>
        <w:gridCol w:w="447"/>
        <w:gridCol w:w="1686"/>
        <w:gridCol w:w="2409"/>
        <w:gridCol w:w="1701"/>
        <w:gridCol w:w="3261"/>
      </w:tblGrid>
      <w:tr w:rsidR="00C240D8">
        <w:trPr>
          <w:trHeight w:val="282"/>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rsidR="00C240D8" w:rsidRDefault="00387DF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序号</w:t>
            </w:r>
          </w:p>
        </w:tc>
        <w:tc>
          <w:tcPr>
            <w:tcW w:w="1686" w:type="dxa"/>
            <w:tcBorders>
              <w:top w:val="single" w:sz="4" w:space="0" w:color="auto"/>
              <w:left w:val="nil"/>
              <w:bottom w:val="single" w:sz="4" w:space="0" w:color="auto"/>
              <w:right w:val="single" w:sz="4" w:space="0" w:color="auto"/>
            </w:tcBorders>
            <w:shd w:val="clear" w:color="auto" w:fill="auto"/>
            <w:vAlign w:val="center"/>
          </w:tcPr>
          <w:p w:rsidR="00C240D8" w:rsidRDefault="00387DF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名称</w:t>
            </w:r>
          </w:p>
        </w:tc>
        <w:tc>
          <w:tcPr>
            <w:tcW w:w="2409" w:type="dxa"/>
            <w:tcBorders>
              <w:top w:val="single" w:sz="4" w:space="0" w:color="auto"/>
              <w:left w:val="nil"/>
              <w:bottom w:val="single" w:sz="4" w:space="0" w:color="auto"/>
              <w:right w:val="single" w:sz="4" w:space="0" w:color="auto"/>
            </w:tcBorders>
            <w:shd w:val="clear" w:color="auto" w:fill="auto"/>
            <w:vAlign w:val="center"/>
          </w:tcPr>
          <w:p w:rsidR="00C240D8" w:rsidRDefault="00387DF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品牌</w:t>
            </w:r>
          </w:p>
        </w:tc>
        <w:tc>
          <w:tcPr>
            <w:tcW w:w="1701" w:type="dxa"/>
            <w:tcBorders>
              <w:top w:val="single" w:sz="4" w:space="0" w:color="auto"/>
              <w:left w:val="nil"/>
              <w:bottom w:val="single" w:sz="4" w:space="0" w:color="auto"/>
              <w:right w:val="single" w:sz="4" w:space="0" w:color="auto"/>
            </w:tcBorders>
            <w:shd w:val="clear" w:color="auto" w:fill="auto"/>
            <w:vAlign w:val="center"/>
          </w:tcPr>
          <w:p w:rsidR="00C240D8" w:rsidRDefault="00387DF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技术参数</w:t>
            </w:r>
          </w:p>
        </w:tc>
        <w:tc>
          <w:tcPr>
            <w:tcW w:w="3261" w:type="dxa"/>
            <w:tcBorders>
              <w:top w:val="single" w:sz="4" w:space="0" w:color="auto"/>
              <w:left w:val="nil"/>
              <w:bottom w:val="single" w:sz="4" w:space="0" w:color="auto"/>
              <w:right w:val="single" w:sz="4" w:space="0" w:color="auto"/>
            </w:tcBorders>
            <w:shd w:val="clear" w:color="auto" w:fill="auto"/>
            <w:vAlign w:val="center"/>
          </w:tcPr>
          <w:p w:rsidR="00C240D8" w:rsidRDefault="00387DF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型号</w:t>
            </w:r>
          </w:p>
        </w:tc>
      </w:tr>
      <w:tr w:rsidR="00C240D8">
        <w:trPr>
          <w:trHeight w:val="846"/>
        </w:trPr>
        <w:tc>
          <w:tcPr>
            <w:tcW w:w="447" w:type="dxa"/>
            <w:tcBorders>
              <w:top w:val="nil"/>
              <w:left w:val="single" w:sz="4" w:space="0" w:color="auto"/>
              <w:bottom w:val="single" w:sz="4" w:space="0" w:color="auto"/>
              <w:right w:val="single" w:sz="4" w:space="0" w:color="auto"/>
            </w:tcBorders>
            <w:shd w:val="clear" w:color="auto" w:fill="auto"/>
            <w:vAlign w:val="center"/>
          </w:tcPr>
          <w:p w:rsidR="00C240D8" w:rsidRDefault="00387DF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1686" w:type="dxa"/>
            <w:tcBorders>
              <w:top w:val="nil"/>
              <w:left w:val="nil"/>
              <w:bottom w:val="single" w:sz="4" w:space="0" w:color="auto"/>
              <w:right w:val="single" w:sz="4" w:space="0" w:color="auto"/>
            </w:tcBorders>
            <w:shd w:val="clear" w:color="auto" w:fill="auto"/>
            <w:vAlign w:val="center"/>
          </w:tcPr>
          <w:p w:rsidR="00C240D8" w:rsidRDefault="00387DF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塑壳断路器/漏电模块</w:t>
            </w:r>
          </w:p>
        </w:tc>
        <w:tc>
          <w:tcPr>
            <w:tcW w:w="2409" w:type="dxa"/>
            <w:tcBorders>
              <w:top w:val="nil"/>
              <w:left w:val="nil"/>
              <w:bottom w:val="single" w:sz="4" w:space="0" w:color="auto"/>
              <w:right w:val="single" w:sz="4" w:space="0" w:color="auto"/>
            </w:tcBorders>
            <w:shd w:val="clear" w:color="auto" w:fill="auto"/>
            <w:vAlign w:val="center"/>
          </w:tcPr>
          <w:p w:rsidR="00C240D8" w:rsidRDefault="00387DF6">
            <w:pPr>
              <w:widowControl/>
              <w:jc w:val="center"/>
              <w:rPr>
                <w:rFonts w:ascii="宋体" w:eastAsia="宋体" w:hAnsi="宋体" w:cs="宋体"/>
                <w:color w:val="000000"/>
                <w:kern w:val="0"/>
                <w:sz w:val="22"/>
              </w:rPr>
            </w:pPr>
            <w:r>
              <w:rPr>
                <w:rFonts w:ascii="宋体" w:eastAsia="宋体" w:hAnsi="宋体" w:cs="宋体" w:hint="eastAsia"/>
                <w:kern w:val="0"/>
                <w:sz w:val="22"/>
              </w:rPr>
              <w:t>正泰/</w:t>
            </w:r>
            <w:r>
              <w:rPr>
                <w:rFonts w:ascii="宋体" w:eastAsia="宋体" w:hAnsi="宋体" w:cs="宋体"/>
                <w:kern w:val="0"/>
                <w:sz w:val="22"/>
              </w:rPr>
              <w:t>德力西</w:t>
            </w:r>
            <w:r>
              <w:rPr>
                <w:rFonts w:ascii="宋体" w:eastAsia="宋体" w:hAnsi="宋体" w:cs="宋体" w:hint="eastAsia"/>
                <w:kern w:val="0"/>
                <w:sz w:val="22"/>
              </w:rPr>
              <w:t>/天正/上海人民（上联）/凯帆</w:t>
            </w:r>
          </w:p>
        </w:tc>
        <w:tc>
          <w:tcPr>
            <w:tcW w:w="1701" w:type="dxa"/>
            <w:tcBorders>
              <w:top w:val="nil"/>
              <w:left w:val="nil"/>
              <w:bottom w:val="single" w:sz="4" w:space="0" w:color="auto"/>
              <w:right w:val="single" w:sz="4" w:space="0" w:color="auto"/>
            </w:tcBorders>
            <w:shd w:val="clear" w:color="auto" w:fill="auto"/>
            <w:vAlign w:val="center"/>
          </w:tcPr>
          <w:p w:rsidR="00C240D8" w:rsidRDefault="00387DF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按设计图纸参数</w:t>
            </w:r>
          </w:p>
        </w:tc>
        <w:tc>
          <w:tcPr>
            <w:tcW w:w="3261" w:type="dxa"/>
            <w:tcBorders>
              <w:top w:val="nil"/>
              <w:left w:val="nil"/>
              <w:bottom w:val="single" w:sz="4" w:space="0" w:color="auto"/>
              <w:right w:val="single" w:sz="4" w:space="0" w:color="auto"/>
            </w:tcBorders>
            <w:shd w:val="clear" w:color="auto" w:fill="auto"/>
            <w:vAlign w:val="center"/>
          </w:tcPr>
          <w:p w:rsidR="00C240D8" w:rsidRDefault="00387DF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NXM</w:t>
            </w:r>
            <w:r>
              <w:rPr>
                <w:rFonts w:ascii="宋体" w:eastAsia="宋体" w:hAnsi="宋体" w:cs="宋体"/>
                <w:color w:val="000000"/>
                <w:kern w:val="0"/>
                <w:sz w:val="22"/>
              </w:rPr>
              <w:t>/NM1LE CDM1/CDM1LE TGM1/TGM1LE</w:t>
            </w:r>
            <w:r>
              <w:rPr>
                <w:rFonts w:ascii="宋体" w:eastAsia="宋体" w:hAnsi="宋体" w:cs="宋体" w:hint="eastAsia"/>
                <w:color w:val="000000"/>
                <w:kern w:val="0"/>
                <w:sz w:val="22"/>
              </w:rPr>
              <w:t>/RMM2/KFM2L</w:t>
            </w:r>
          </w:p>
        </w:tc>
      </w:tr>
      <w:tr w:rsidR="00C240D8">
        <w:trPr>
          <w:trHeight w:val="846"/>
        </w:trPr>
        <w:tc>
          <w:tcPr>
            <w:tcW w:w="447" w:type="dxa"/>
            <w:tcBorders>
              <w:top w:val="nil"/>
              <w:left w:val="single" w:sz="4" w:space="0" w:color="auto"/>
              <w:bottom w:val="single" w:sz="4" w:space="0" w:color="auto"/>
              <w:right w:val="single" w:sz="4" w:space="0" w:color="auto"/>
            </w:tcBorders>
            <w:shd w:val="clear" w:color="auto" w:fill="auto"/>
            <w:vAlign w:val="center"/>
          </w:tcPr>
          <w:p w:rsidR="00C240D8" w:rsidRDefault="00387DF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1686" w:type="dxa"/>
            <w:tcBorders>
              <w:top w:val="nil"/>
              <w:left w:val="nil"/>
              <w:bottom w:val="single" w:sz="4" w:space="0" w:color="auto"/>
              <w:right w:val="single" w:sz="4" w:space="0" w:color="auto"/>
            </w:tcBorders>
            <w:shd w:val="clear" w:color="auto" w:fill="auto"/>
            <w:vAlign w:val="center"/>
          </w:tcPr>
          <w:p w:rsidR="00C240D8" w:rsidRDefault="00387DF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微型断路器/漏电模块 </w:t>
            </w:r>
          </w:p>
        </w:tc>
        <w:tc>
          <w:tcPr>
            <w:tcW w:w="2409" w:type="dxa"/>
            <w:tcBorders>
              <w:top w:val="nil"/>
              <w:left w:val="nil"/>
              <w:bottom w:val="single" w:sz="4" w:space="0" w:color="auto"/>
              <w:right w:val="single" w:sz="4" w:space="0" w:color="auto"/>
            </w:tcBorders>
            <w:shd w:val="clear" w:color="auto" w:fill="auto"/>
            <w:vAlign w:val="center"/>
          </w:tcPr>
          <w:p w:rsidR="00C240D8" w:rsidRDefault="00387DF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正泰/</w:t>
            </w:r>
            <w:r>
              <w:rPr>
                <w:rFonts w:ascii="宋体" w:eastAsia="宋体" w:hAnsi="宋体" w:cs="宋体"/>
                <w:color w:val="000000"/>
                <w:kern w:val="0"/>
                <w:sz w:val="22"/>
              </w:rPr>
              <w:t>德力西</w:t>
            </w:r>
            <w:r>
              <w:rPr>
                <w:rFonts w:ascii="宋体" w:eastAsia="宋体" w:hAnsi="宋体" w:cs="宋体" w:hint="eastAsia"/>
                <w:color w:val="000000"/>
                <w:kern w:val="0"/>
                <w:sz w:val="22"/>
              </w:rPr>
              <w:t>/天正/上海人民（上联）/凯帆</w:t>
            </w:r>
          </w:p>
        </w:tc>
        <w:tc>
          <w:tcPr>
            <w:tcW w:w="1701" w:type="dxa"/>
            <w:tcBorders>
              <w:top w:val="nil"/>
              <w:left w:val="nil"/>
              <w:bottom w:val="single" w:sz="4" w:space="0" w:color="auto"/>
              <w:right w:val="single" w:sz="4" w:space="0" w:color="auto"/>
            </w:tcBorders>
            <w:shd w:val="clear" w:color="auto" w:fill="auto"/>
            <w:vAlign w:val="center"/>
          </w:tcPr>
          <w:p w:rsidR="00C240D8" w:rsidRDefault="00387DF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按设计图纸参数</w:t>
            </w:r>
          </w:p>
        </w:tc>
        <w:tc>
          <w:tcPr>
            <w:tcW w:w="3261" w:type="dxa"/>
            <w:tcBorders>
              <w:top w:val="nil"/>
              <w:left w:val="nil"/>
              <w:bottom w:val="single" w:sz="4" w:space="0" w:color="auto"/>
              <w:right w:val="single" w:sz="4" w:space="0" w:color="auto"/>
            </w:tcBorders>
            <w:shd w:val="clear" w:color="auto" w:fill="auto"/>
            <w:vAlign w:val="center"/>
          </w:tcPr>
          <w:p w:rsidR="00C240D8" w:rsidRDefault="00387DF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N</w:t>
            </w:r>
            <w:r>
              <w:rPr>
                <w:rFonts w:ascii="宋体" w:eastAsia="宋体" w:hAnsi="宋体" w:cs="宋体"/>
                <w:color w:val="000000"/>
                <w:kern w:val="0"/>
                <w:sz w:val="22"/>
              </w:rPr>
              <w:t>XB/NXBLE DZ47s</w:t>
            </w:r>
            <w:r>
              <w:rPr>
                <w:rFonts w:ascii="宋体" w:eastAsia="宋体" w:hAnsi="宋体" w:cs="宋体" w:hint="eastAsia"/>
                <w:color w:val="000000"/>
                <w:kern w:val="0"/>
                <w:sz w:val="22"/>
              </w:rPr>
              <w:t>/</w:t>
            </w:r>
            <w:r>
              <w:rPr>
                <w:rFonts w:ascii="宋体" w:eastAsia="宋体" w:hAnsi="宋体" w:cs="宋体"/>
                <w:color w:val="000000"/>
                <w:kern w:val="0"/>
                <w:sz w:val="22"/>
              </w:rPr>
              <w:t>DZ47Sle TGB1N/TGB1NLE</w:t>
            </w:r>
            <w:r>
              <w:rPr>
                <w:rFonts w:ascii="宋体" w:eastAsia="宋体" w:hAnsi="宋体" w:cs="宋体" w:hint="eastAsia"/>
                <w:color w:val="000000"/>
                <w:kern w:val="0"/>
                <w:sz w:val="22"/>
              </w:rPr>
              <w:t>/RMM2/KFM2L</w:t>
            </w:r>
          </w:p>
        </w:tc>
      </w:tr>
      <w:tr w:rsidR="00C240D8">
        <w:trPr>
          <w:trHeight w:val="846"/>
        </w:trPr>
        <w:tc>
          <w:tcPr>
            <w:tcW w:w="447" w:type="dxa"/>
            <w:tcBorders>
              <w:top w:val="nil"/>
              <w:left w:val="single" w:sz="4" w:space="0" w:color="auto"/>
              <w:bottom w:val="single" w:sz="4" w:space="0" w:color="auto"/>
              <w:right w:val="single" w:sz="4" w:space="0" w:color="auto"/>
            </w:tcBorders>
            <w:shd w:val="clear" w:color="auto" w:fill="auto"/>
            <w:vAlign w:val="center"/>
          </w:tcPr>
          <w:p w:rsidR="00C240D8" w:rsidRDefault="00387DF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1686" w:type="dxa"/>
            <w:tcBorders>
              <w:top w:val="nil"/>
              <w:left w:val="nil"/>
              <w:bottom w:val="single" w:sz="4" w:space="0" w:color="auto"/>
              <w:right w:val="single" w:sz="4" w:space="0" w:color="auto"/>
            </w:tcBorders>
            <w:shd w:val="clear" w:color="auto" w:fill="auto"/>
            <w:vAlign w:val="center"/>
          </w:tcPr>
          <w:p w:rsidR="00C240D8" w:rsidRDefault="00387DF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隔离开关/负荷开关 </w:t>
            </w:r>
          </w:p>
        </w:tc>
        <w:tc>
          <w:tcPr>
            <w:tcW w:w="2409" w:type="dxa"/>
            <w:tcBorders>
              <w:top w:val="nil"/>
              <w:left w:val="nil"/>
              <w:bottom w:val="single" w:sz="4" w:space="0" w:color="auto"/>
              <w:right w:val="single" w:sz="4" w:space="0" w:color="auto"/>
            </w:tcBorders>
            <w:shd w:val="clear" w:color="auto" w:fill="auto"/>
            <w:vAlign w:val="center"/>
          </w:tcPr>
          <w:p w:rsidR="00C240D8" w:rsidRDefault="00387DF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正泰/</w:t>
            </w:r>
            <w:r>
              <w:rPr>
                <w:rFonts w:ascii="宋体" w:eastAsia="宋体" w:hAnsi="宋体" w:cs="宋体"/>
                <w:color w:val="000000"/>
                <w:kern w:val="0"/>
                <w:sz w:val="22"/>
              </w:rPr>
              <w:t>德力西</w:t>
            </w:r>
            <w:r>
              <w:rPr>
                <w:rFonts w:ascii="宋体" w:eastAsia="宋体" w:hAnsi="宋体" w:cs="宋体" w:hint="eastAsia"/>
                <w:color w:val="000000"/>
                <w:kern w:val="0"/>
                <w:sz w:val="22"/>
              </w:rPr>
              <w:t>/天正/上海人民（上联）/凯帆</w:t>
            </w:r>
          </w:p>
        </w:tc>
        <w:tc>
          <w:tcPr>
            <w:tcW w:w="1701" w:type="dxa"/>
            <w:tcBorders>
              <w:top w:val="nil"/>
              <w:left w:val="nil"/>
              <w:bottom w:val="single" w:sz="4" w:space="0" w:color="auto"/>
              <w:right w:val="single" w:sz="4" w:space="0" w:color="auto"/>
            </w:tcBorders>
            <w:shd w:val="clear" w:color="auto" w:fill="auto"/>
            <w:vAlign w:val="center"/>
          </w:tcPr>
          <w:p w:rsidR="00C240D8" w:rsidRDefault="00387DF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按设计图纸参数</w:t>
            </w:r>
          </w:p>
        </w:tc>
        <w:tc>
          <w:tcPr>
            <w:tcW w:w="3261" w:type="dxa"/>
            <w:tcBorders>
              <w:top w:val="nil"/>
              <w:left w:val="nil"/>
              <w:bottom w:val="single" w:sz="4" w:space="0" w:color="auto"/>
              <w:right w:val="single" w:sz="4" w:space="0" w:color="auto"/>
            </w:tcBorders>
            <w:shd w:val="clear" w:color="auto" w:fill="auto"/>
            <w:vAlign w:val="center"/>
          </w:tcPr>
          <w:p w:rsidR="00C240D8" w:rsidRDefault="00387DF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N</w:t>
            </w:r>
            <w:r>
              <w:rPr>
                <w:rFonts w:ascii="宋体" w:eastAsia="宋体" w:hAnsi="宋体" w:cs="宋体"/>
                <w:color w:val="000000"/>
                <w:kern w:val="0"/>
                <w:sz w:val="22"/>
              </w:rPr>
              <w:t>H40 HGL TGL1</w:t>
            </w:r>
            <w:r>
              <w:rPr>
                <w:rFonts w:ascii="宋体" w:eastAsia="宋体" w:hAnsi="宋体" w:cs="宋体" w:hint="eastAsia"/>
                <w:color w:val="000000"/>
                <w:kern w:val="0"/>
                <w:sz w:val="22"/>
              </w:rPr>
              <w:t xml:space="preserve"> RMM2 KFM2L</w:t>
            </w:r>
          </w:p>
        </w:tc>
      </w:tr>
      <w:tr w:rsidR="00C240D8">
        <w:trPr>
          <w:trHeight w:val="846"/>
        </w:trPr>
        <w:tc>
          <w:tcPr>
            <w:tcW w:w="447" w:type="dxa"/>
            <w:tcBorders>
              <w:top w:val="nil"/>
              <w:left w:val="single" w:sz="4" w:space="0" w:color="auto"/>
              <w:bottom w:val="single" w:sz="4" w:space="0" w:color="auto"/>
              <w:right w:val="single" w:sz="4" w:space="0" w:color="auto"/>
            </w:tcBorders>
            <w:shd w:val="clear" w:color="auto" w:fill="auto"/>
            <w:vAlign w:val="center"/>
          </w:tcPr>
          <w:p w:rsidR="00C240D8" w:rsidRDefault="00387DF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1686" w:type="dxa"/>
            <w:tcBorders>
              <w:top w:val="nil"/>
              <w:left w:val="nil"/>
              <w:bottom w:val="single" w:sz="4" w:space="0" w:color="auto"/>
              <w:right w:val="single" w:sz="4" w:space="0" w:color="auto"/>
            </w:tcBorders>
            <w:shd w:val="clear" w:color="auto" w:fill="auto"/>
            <w:vAlign w:val="center"/>
          </w:tcPr>
          <w:p w:rsidR="00C240D8" w:rsidRDefault="00387DF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接触器/热继电器 </w:t>
            </w:r>
          </w:p>
        </w:tc>
        <w:tc>
          <w:tcPr>
            <w:tcW w:w="2409" w:type="dxa"/>
            <w:tcBorders>
              <w:top w:val="nil"/>
              <w:left w:val="nil"/>
              <w:bottom w:val="single" w:sz="4" w:space="0" w:color="auto"/>
              <w:right w:val="single" w:sz="4" w:space="0" w:color="auto"/>
            </w:tcBorders>
            <w:shd w:val="clear" w:color="auto" w:fill="auto"/>
            <w:vAlign w:val="center"/>
          </w:tcPr>
          <w:p w:rsidR="00C240D8" w:rsidRDefault="00387DF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正泰/</w:t>
            </w:r>
            <w:r>
              <w:rPr>
                <w:rFonts w:ascii="宋体" w:eastAsia="宋体" w:hAnsi="宋体" w:cs="宋体"/>
                <w:color w:val="000000"/>
                <w:kern w:val="0"/>
                <w:sz w:val="22"/>
              </w:rPr>
              <w:t>德力西</w:t>
            </w:r>
            <w:r>
              <w:rPr>
                <w:rFonts w:ascii="宋体" w:eastAsia="宋体" w:hAnsi="宋体" w:cs="宋体" w:hint="eastAsia"/>
                <w:color w:val="000000"/>
                <w:kern w:val="0"/>
                <w:sz w:val="22"/>
              </w:rPr>
              <w:t>/天正/上海人民（上联）/凯帆</w:t>
            </w:r>
          </w:p>
        </w:tc>
        <w:tc>
          <w:tcPr>
            <w:tcW w:w="1701" w:type="dxa"/>
            <w:tcBorders>
              <w:top w:val="nil"/>
              <w:left w:val="nil"/>
              <w:bottom w:val="single" w:sz="4" w:space="0" w:color="auto"/>
              <w:right w:val="single" w:sz="4" w:space="0" w:color="auto"/>
            </w:tcBorders>
            <w:shd w:val="clear" w:color="auto" w:fill="auto"/>
            <w:vAlign w:val="center"/>
          </w:tcPr>
          <w:p w:rsidR="00C240D8" w:rsidRDefault="00387DF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按设计图纸参数</w:t>
            </w:r>
          </w:p>
        </w:tc>
        <w:tc>
          <w:tcPr>
            <w:tcW w:w="3261" w:type="dxa"/>
            <w:tcBorders>
              <w:top w:val="nil"/>
              <w:left w:val="nil"/>
              <w:bottom w:val="single" w:sz="4" w:space="0" w:color="auto"/>
              <w:right w:val="single" w:sz="4" w:space="0" w:color="auto"/>
            </w:tcBorders>
            <w:shd w:val="clear" w:color="auto" w:fill="auto"/>
            <w:vAlign w:val="center"/>
          </w:tcPr>
          <w:p w:rsidR="00C240D8" w:rsidRDefault="00387DF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N</w:t>
            </w:r>
            <w:r>
              <w:rPr>
                <w:rFonts w:ascii="宋体" w:eastAsia="宋体" w:hAnsi="宋体" w:cs="宋体"/>
                <w:color w:val="000000"/>
                <w:kern w:val="0"/>
                <w:sz w:val="22"/>
              </w:rPr>
              <w:t>XC/NXR CJX2s/JRS1s TGC1/TGR1</w:t>
            </w:r>
            <w:r>
              <w:rPr>
                <w:rFonts w:ascii="宋体" w:eastAsia="宋体" w:hAnsi="宋体" w:cs="宋体" w:hint="eastAsia"/>
                <w:color w:val="000000"/>
                <w:kern w:val="0"/>
                <w:sz w:val="22"/>
              </w:rPr>
              <w:t>/RMM2/KFM2L</w:t>
            </w:r>
          </w:p>
        </w:tc>
      </w:tr>
      <w:tr w:rsidR="00C240D8">
        <w:trPr>
          <w:trHeight w:val="846"/>
        </w:trPr>
        <w:tc>
          <w:tcPr>
            <w:tcW w:w="447" w:type="dxa"/>
            <w:tcBorders>
              <w:top w:val="nil"/>
              <w:left w:val="single" w:sz="4" w:space="0" w:color="auto"/>
              <w:bottom w:val="single" w:sz="4" w:space="0" w:color="auto"/>
              <w:right w:val="single" w:sz="4" w:space="0" w:color="auto"/>
            </w:tcBorders>
            <w:shd w:val="clear" w:color="auto" w:fill="auto"/>
            <w:vAlign w:val="center"/>
          </w:tcPr>
          <w:p w:rsidR="00C240D8" w:rsidRDefault="00387DF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5</w:t>
            </w:r>
          </w:p>
        </w:tc>
        <w:tc>
          <w:tcPr>
            <w:tcW w:w="1686" w:type="dxa"/>
            <w:tcBorders>
              <w:top w:val="nil"/>
              <w:left w:val="nil"/>
              <w:bottom w:val="single" w:sz="4" w:space="0" w:color="auto"/>
              <w:right w:val="single" w:sz="4" w:space="0" w:color="auto"/>
            </w:tcBorders>
            <w:shd w:val="clear" w:color="auto" w:fill="auto"/>
            <w:vAlign w:val="center"/>
          </w:tcPr>
          <w:p w:rsidR="00C240D8" w:rsidRDefault="00387DF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双电源开关</w:t>
            </w:r>
          </w:p>
        </w:tc>
        <w:tc>
          <w:tcPr>
            <w:tcW w:w="2409" w:type="dxa"/>
            <w:tcBorders>
              <w:top w:val="nil"/>
              <w:left w:val="nil"/>
              <w:bottom w:val="single" w:sz="4" w:space="0" w:color="auto"/>
              <w:right w:val="single" w:sz="4" w:space="0" w:color="auto"/>
            </w:tcBorders>
            <w:shd w:val="clear" w:color="auto" w:fill="auto"/>
            <w:vAlign w:val="center"/>
          </w:tcPr>
          <w:p w:rsidR="00C240D8" w:rsidRDefault="00387DF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正泰/</w:t>
            </w:r>
            <w:r>
              <w:rPr>
                <w:rFonts w:ascii="宋体" w:eastAsia="宋体" w:hAnsi="宋体" w:cs="宋体"/>
                <w:color w:val="000000"/>
                <w:kern w:val="0"/>
                <w:sz w:val="22"/>
              </w:rPr>
              <w:t>德力西</w:t>
            </w:r>
            <w:r>
              <w:rPr>
                <w:rFonts w:ascii="宋体" w:eastAsia="宋体" w:hAnsi="宋体" w:cs="宋体" w:hint="eastAsia"/>
                <w:color w:val="000000"/>
                <w:kern w:val="0"/>
                <w:sz w:val="22"/>
              </w:rPr>
              <w:t>/天正/上海人民（上联）/凯帆</w:t>
            </w:r>
          </w:p>
        </w:tc>
        <w:tc>
          <w:tcPr>
            <w:tcW w:w="1701" w:type="dxa"/>
            <w:tcBorders>
              <w:top w:val="nil"/>
              <w:left w:val="nil"/>
              <w:bottom w:val="single" w:sz="4" w:space="0" w:color="auto"/>
              <w:right w:val="single" w:sz="4" w:space="0" w:color="auto"/>
            </w:tcBorders>
            <w:shd w:val="clear" w:color="auto" w:fill="auto"/>
            <w:vAlign w:val="center"/>
          </w:tcPr>
          <w:p w:rsidR="00C240D8" w:rsidRDefault="00387DF6">
            <w:pPr>
              <w:widowControl/>
              <w:jc w:val="center"/>
              <w:rPr>
                <w:rFonts w:ascii="NWQPAE+DengXian" w:eastAsia="宋体" w:hAnsi="NWQPAE+DengXian" w:cs="宋体" w:hint="eastAsia"/>
                <w:color w:val="000000"/>
                <w:kern w:val="0"/>
                <w:sz w:val="22"/>
              </w:rPr>
            </w:pPr>
            <w:r>
              <w:rPr>
                <w:rFonts w:ascii="NWQPAE+DengXian" w:eastAsia="宋体" w:hAnsi="NWQPAE+DengXian" w:cs="宋体"/>
                <w:color w:val="000000"/>
                <w:kern w:val="0"/>
                <w:sz w:val="22"/>
              </w:rPr>
              <w:t>PC</w:t>
            </w:r>
            <w:r>
              <w:rPr>
                <w:rFonts w:ascii="DejaVu Sans" w:eastAsia="宋体" w:hAnsi="DejaVu Sans" w:cs="宋体"/>
                <w:color w:val="000000"/>
                <w:kern w:val="0"/>
                <w:sz w:val="22"/>
              </w:rPr>
              <w:t xml:space="preserve"> </w:t>
            </w:r>
            <w:r>
              <w:rPr>
                <w:rFonts w:ascii="宋体" w:eastAsia="宋体" w:hAnsi="宋体" w:cs="宋体" w:hint="eastAsia"/>
                <w:color w:val="000000"/>
                <w:kern w:val="0"/>
                <w:sz w:val="22"/>
              </w:rPr>
              <w:t>级，</w:t>
            </w:r>
            <w:r>
              <w:rPr>
                <w:rFonts w:ascii="NWQPAE+DengXian" w:eastAsia="宋体" w:hAnsi="NWQPAE+DengXian" w:cs="宋体"/>
                <w:color w:val="000000"/>
                <w:kern w:val="0"/>
                <w:sz w:val="22"/>
              </w:rPr>
              <w:t>4P</w:t>
            </w:r>
          </w:p>
        </w:tc>
        <w:tc>
          <w:tcPr>
            <w:tcW w:w="3261" w:type="dxa"/>
            <w:tcBorders>
              <w:top w:val="nil"/>
              <w:left w:val="nil"/>
              <w:bottom w:val="single" w:sz="4" w:space="0" w:color="auto"/>
              <w:right w:val="single" w:sz="4" w:space="0" w:color="auto"/>
            </w:tcBorders>
            <w:shd w:val="clear" w:color="auto" w:fill="auto"/>
            <w:vAlign w:val="center"/>
          </w:tcPr>
          <w:p w:rsidR="00C240D8" w:rsidRDefault="00387DF6">
            <w:pPr>
              <w:widowControl/>
              <w:rPr>
                <w:rFonts w:ascii="宋体" w:eastAsia="宋体" w:hAnsi="宋体" w:cs="宋体"/>
                <w:color w:val="000000"/>
                <w:kern w:val="0"/>
                <w:sz w:val="22"/>
              </w:rPr>
            </w:pPr>
            <w:r>
              <w:rPr>
                <w:rFonts w:ascii="宋体" w:eastAsia="宋体" w:hAnsi="宋体" w:cs="宋体"/>
                <w:color w:val="000000"/>
                <w:kern w:val="0"/>
                <w:sz w:val="22"/>
              </w:rPr>
              <w:t>NH40/4SZ CDQ1s TGLD</w:t>
            </w:r>
            <w:r>
              <w:rPr>
                <w:rFonts w:ascii="宋体" w:eastAsia="宋体" w:hAnsi="宋体" w:cs="宋体" w:hint="eastAsia"/>
                <w:color w:val="000000"/>
                <w:kern w:val="0"/>
                <w:sz w:val="22"/>
              </w:rPr>
              <w:t xml:space="preserve"> RMM2 KFM2L</w:t>
            </w:r>
          </w:p>
        </w:tc>
      </w:tr>
      <w:tr w:rsidR="00C240D8">
        <w:trPr>
          <w:trHeight w:val="846"/>
        </w:trPr>
        <w:tc>
          <w:tcPr>
            <w:tcW w:w="447" w:type="dxa"/>
            <w:tcBorders>
              <w:top w:val="nil"/>
              <w:left w:val="single" w:sz="4" w:space="0" w:color="auto"/>
              <w:bottom w:val="single" w:sz="4" w:space="0" w:color="auto"/>
              <w:right w:val="single" w:sz="4" w:space="0" w:color="auto"/>
            </w:tcBorders>
            <w:shd w:val="clear" w:color="auto" w:fill="auto"/>
            <w:vAlign w:val="center"/>
          </w:tcPr>
          <w:p w:rsidR="00C240D8" w:rsidRDefault="00387DF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w:t>
            </w:r>
          </w:p>
        </w:tc>
        <w:tc>
          <w:tcPr>
            <w:tcW w:w="1686" w:type="dxa"/>
            <w:tcBorders>
              <w:top w:val="nil"/>
              <w:left w:val="nil"/>
              <w:bottom w:val="single" w:sz="4" w:space="0" w:color="auto"/>
              <w:right w:val="single" w:sz="4" w:space="0" w:color="auto"/>
            </w:tcBorders>
            <w:shd w:val="clear" w:color="auto" w:fill="auto"/>
            <w:vAlign w:val="center"/>
          </w:tcPr>
          <w:p w:rsidR="00C240D8" w:rsidRDefault="00387DF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浪涌后备保护开关+电涌保护器</w:t>
            </w:r>
          </w:p>
        </w:tc>
        <w:tc>
          <w:tcPr>
            <w:tcW w:w="2409" w:type="dxa"/>
            <w:tcBorders>
              <w:top w:val="nil"/>
              <w:left w:val="nil"/>
              <w:bottom w:val="single" w:sz="4" w:space="0" w:color="auto"/>
              <w:right w:val="single" w:sz="4" w:space="0" w:color="auto"/>
            </w:tcBorders>
            <w:shd w:val="clear" w:color="auto" w:fill="auto"/>
            <w:vAlign w:val="center"/>
          </w:tcPr>
          <w:p w:rsidR="00C240D8" w:rsidRDefault="00387DF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正泰/</w:t>
            </w:r>
            <w:r>
              <w:rPr>
                <w:rFonts w:ascii="宋体" w:eastAsia="宋体" w:hAnsi="宋体" w:cs="宋体"/>
                <w:color w:val="000000"/>
                <w:kern w:val="0"/>
                <w:sz w:val="22"/>
              </w:rPr>
              <w:t>德力西</w:t>
            </w:r>
            <w:r>
              <w:rPr>
                <w:rFonts w:ascii="宋体" w:eastAsia="宋体" w:hAnsi="宋体" w:cs="宋体" w:hint="eastAsia"/>
                <w:color w:val="000000"/>
                <w:kern w:val="0"/>
                <w:sz w:val="22"/>
              </w:rPr>
              <w:t>/天正/上海人民（上联）/凯帆</w:t>
            </w:r>
          </w:p>
        </w:tc>
        <w:tc>
          <w:tcPr>
            <w:tcW w:w="1701" w:type="dxa"/>
            <w:tcBorders>
              <w:top w:val="nil"/>
              <w:left w:val="nil"/>
              <w:bottom w:val="single" w:sz="4" w:space="0" w:color="auto"/>
              <w:right w:val="single" w:sz="4" w:space="0" w:color="auto"/>
            </w:tcBorders>
            <w:shd w:val="clear" w:color="auto" w:fill="auto"/>
            <w:vAlign w:val="center"/>
          </w:tcPr>
          <w:p w:rsidR="00C240D8" w:rsidRDefault="00387DF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SP1，SPD2，SPD3 按图纸说明配置</w:t>
            </w:r>
          </w:p>
        </w:tc>
        <w:tc>
          <w:tcPr>
            <w:tcW w:w="3261" w:type="dxa"/>
            <w:tcBorders>
              <w:top w:val="nil"/>
              <w:left w:val="nil"/>
              <w:bottom w:val="single" w:sz="4" w:space="0" w:color="auto"/>
              <w:right w:val="single" w:sz="4" w:space="0" w:color="auto"/>
            </w:tcBorders>
            <w:shd w:val="clear" w:color="auto" w:fill="auto"/>
            <w:vAlign w:val="center"/>
          </w:tcPr>
          <w:p w:rsidR="00C240D8" w:rsidRDefault="00387DF6">
            <w:pPr>
              <w:widowControl/>
              <w:rPr>
                <w:rFonts w:ascii="宋体" w:eastAsia="宋体" w:hAnsi="宋体" w:cs="宋体"/>
                <w:color w:val="000000"/>
                <w:kern w:val="0"/>
                <w:sz w:val="22"/>
              </w:rPr>
            </w:pPr>
            <w:r>
              <w:rPr>
                <w:rFonts w:ascii="宋体" w:eastAsia="宋体" w:hAnsi="宋体" w:cs="宋体" w:hint="eastAsia"/>
                <w:color w:val="000000"/>
                <w:kern w:val="0"/>
                <w:sz w:val="22"/>
              </w:rPr>
              <w:t>N</w:t>
            </w:r>
            <w:r>
              <w:rPr>
                <w:rFonts w:ascii="宋体" w:eastAsia="宋体" w:hAnsi="宋体" w:cs="宋体"/>
                <w:color w:val="000000"/>
                <w:kern w:val="0"/>
                <w:sz w:val="22"/>
              </w:rPr>
              <w:t>T00/NXU-II DZ47Y TGDY55</w:t>
            </w:r>
            <w:r>
              <w:rPr>
                <w:rFonts w:ascii="宋体" w:eastAsia="宋体" w:hAnsi="宋体" w:cs="宋体" w:hint="eastAsia"/>
                <w:color w:val="000000"/>
                <w:kern w:val="0"/>
                <w:sz w:val="22"/>
              </w:rPr>
              <w:t xml:space="preserve"> RMM2 KFM2L</w:t>
            </w:r>
          </w:p>
        </w:tc>
      </w:tr>
      <w:tr w:rsidR="00C240D8">
        <w:trPr>
          <w:trHeight w:val="564"/>
        </w:trPr>
        <w:tc>
          <w:tcPr>
            <w:tcW w:w="447" w:type="dxa"/>
            <w:tcBorders>
              <w:top w:val="nil"/>
              <w:left w:val="single" w:sz="4" w:space="0" w:color="auto"/>
              <w:bottom w:val="single" w:sz="4" w:space="0" w:color="auto"/>
              <w:right w:val="single" w:sz="4" w:space="0" w:color="auto"/>
            </w:tcBorders>
            <w:shd w:val="clear" w:color="auto" w:fill="auto"/>
            <w:vAlign w:val="center"/>
          </w:tcPr>
          <w:p w:rsidR="00C240D8" w:rsidRDefault="00387DF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w:t>
            </w:r>
          </w:p>
        </w:tc>
        <w:tc>
          <w:tcPr>
            <w:tcW w:w="1686" w:type="dxa"/>
            <w:tcBorders>
              <w:top w:val="nil"/>
              <w:left w:val="nil"/>
              <w:bottom w:val="single" w:sz="4" w:space="0" w:color="auto"/>
              <w:right w:val="single" w:sz="4" w:space="0" w:color="auto"/>
            </w:tcBorders>
            <w:shd w:val="clear" w:color="auto" w:fill="auto"/>
            <w:vAlign w:val="center"/>
          </w:tcPr>
          <w:p w:rsidR="00C240D8" w:rsidRDefault="00387DF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多功能仪表</w:t>
            </w:r>
          </w:p>
        </w:tc>
        <w:tc>
          <w:tcPr>
            <w:tcW w:w="2409" w:type="dxa"/>
            <w:tcBorders>
              <w:top w:val="nil"/>
              <w:left w:val="nil"/>
              <w:bottom w:val="single" w:sz="4" w:space="0" w:color="auto"/>
              <w:right w:val="single" w:sz="4" w:space="0" w:color="auto"/>
            </w:tcBorders>
            <w:shd w:val="clear" w:color="auto" w:fill="auto"/>
            <w:vAlign w:val="center"/>
          </w:tcPr>
          <w:p w:rsidR="00C240D8" w:rsidRDefault="00387DF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正泰/</w:t>
            </w:r>
            <w:r>
              <w:rPr>
                <w:rFonts w:ascii="宋体" w:eastAsia="宋体" w:hAnsi="宋体" w:cs="宋体"/>
                <w:color w:val="000000"/>
                <w:kern w:val="0"/>
                <w:sz w:val="22"/>
              </w:rPr>
              <w:t>德力西</w:t>
            </w:r>
            <w:r>
              <w:rPr>
                <w:rFonts w:ascii="宋体" w:eastAsia="宋体" w:hAnsi="宋体" w:cs="宋体" w:hint="eastAsia"/>
                <w:color w:val="000000"/>
                <w:kern w:val="0"/>
                <w:sz w:val="22"/>
              </w:rPr>
              <w:t>/天正/上海人民（上联）/凯帆</w:t>
            </w:r>
          </w:p>
        </w:tc>
        <w:tc>
          <w:tcPr>
            <w:tcW w:w="1701" w:type="dxa"/>
            <w:tcBorders>
              <w:top w:val="nil"/>
              <w:left w:val="nil"/>
              <w:bottom w:val="single" w:sz="4" w:space="0" w:color="auto"/>
              <w:right w:val="single" w:sz="4" w:space="0" w:color="auto"/>
            </w:tcBorders>
            <w:shd w:val="clear" w:color="auto" w:fill="auto"/>
            <w:vAlign w:val="center"/>
          </w:tcPr>
          <w:p w:rsidR="00C240D8" w:rsidRDefault="00387DF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3U,3I,2DI,2DO+RS485 </w:t>
            </w:r>
          </w:p>
        </w:tc>
        <w:tc>
          <w:tcPr>
            <w:tcW w:w="3261" w:type="dxa"/>
            <w:tcBorders>
              <w:top w:val="nil"/>
              <w:left w:val="nil"/>
              <w:bottom w:val="single" w:sz="4" w:space="0" w:color="auto"/>
              <w:right w:val="single" w:sz="4" w:space="0" w:color="auto"/>
            </w:tcBorders>
            <w:shd w:val="clear" w:color="auto" w:fill="auto"/>
            <w:vAlign w:val="center"/>
          </w:tcPr>
          <w:p w:rsidR="00C240D8" w:rsidRDefault="00387DF6">
            <w:pPr>
              <w:widowControl/>
              <w:rPr>
                <w:rFonts w:ascii="宋体" w:eastAsia="宋体" w:hAnsi="宋体" w:cs="宋体"/>
                <w:kern w:val="0"/>
                <w:sz w:val="22"/>
              </w:rPr>
            </w:pPr>
            <w:r>
              <w:rPr>
                <w:rFonts w:ascii="宋体" w:eastAsia="宋体" w:hAnsi="宋体" w:cs="宋体" w:hint="eastAsia"/>
                <w:kern w:val="0"/>
                <w:sz w:val="22"/>
              </w:rPr>
              <w:t>P</w:t>
            </w:r>
            <w:r>
              <w:rPr>
                <w:rFonts w:ascii="宋体" w:eastAsia="宋体" w:hAnsi="宋体" w:cs="宋体"/>
                <w:kern w:val="0"/>
                <w:sz w:val="22"/>
              </w:rPr>
              <w:t>D7777-8S3 PD2222L</w:t>
            </w:r>
            <w:r>
              <w:rPr>
                <w:rFonts w:ascii="宋体" w:eastAsia="宋体" w:hAnsi="宋体" w:cs="宋体" w:hint="eastAsia"/>
                <w:kern w:val="0"/>
                <w:sz w:val="22"/>
              </w:rPr>
              <w:t xml:space="preserve"> </w:t>
            </w:r>
            <w:r>
              <w:rPr>
                <w:rFonts w:ascii="宋体" w:eastAsia="宋体" w:hAnsi="宋体" w:cs="宋体" w:hint="eastAsia"/>
                <w:color w:val="000000"/>
                <w:kern w:val="0"/>
                <w:sz w:val="22"/>
              </w:rPr>
              <w:t>RMM2 KFM2L</w:t>
            </w:r>
          </w:p>
        </w:tc>
      </w:tr>
      <w:tr w:rsidR="00C240D8">
        <w:trPr>
          <w:trHeight w:val="1128"/>
        </w:trPr>
        <w:tc>
          <w:tcPr>
            <w:tcW w:w="447" w:type="dxa"/>
            <w:tcBorders>
              <w:top w:val="nil"/>
              <w:left w:val="single" w:sz="4" w:space="0" w:color="auto"/>
              <w:bottom w:val="single" w:sz="4" w:space="0" w:color="auto"/>
              <w:right w:val="single" w:sz="4" w:space="0" w:color="auto"/>
            </w:tcBorders>
            <w:shd w:val="clear" w:color="auto" w:fill="auto"/>
            <w:vAlign w:val="center"/>
          </w:tcPr>
          <w:p w:rsidR="00C240D8" w:rsidRDefault="00387DF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c>
          <w:tcPr>
            <w:tcW w:w="1686" w:type="dxa"/>
            <w:tcBorders>
              <w:top w:val="nil"/>
              <w:left w:val="nil"/>
              <w:bottom w:val="single" w:sz="4" w:space="0" w:color="auto"/>
              <w:right w:val="single" w:sz="4" w:space="0" w:color="auto"/>
            </w:tcBorders>
            <w:shd w:val="clear" w:color="auto" w:fill="auto"/>
            <w:vAlign w:val="center"/>
          </w:tcPr>
          <w:p w:rsidR="00C240D8" w:rsidRDefault="00387DF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导轨式安装电度表</w:t>
            </w:r>
          </w:p>
        </w:tc>
        <w:tc>
          <w:tcPr>
            <w:tcW w:w="2409" w:type="dxa"/>
            <w:tcBorders>
              <w:top w:val="nil"/>
              <w:left w:val="nil"/>
              <w:bottom w:val="single" w:sz="4" w:space="0" w:color="auto"/>
              <w:right w:val="single" w:sz="4" w:space="0" w:color="auto"/>
            </w:tcBorders>
            <w:shd w:val="clear" w:color="auto" w:fill="auto"/>
            <w:vAlign w:val="center"/>
          </w:tcPr>
          <w:p w:rsidR="00C240D8" w:rsidRDefault="00387DF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正泰/</w:t>
            </w:r>
            <w:r>
              <w:rPr>
                <w:rFonts w:ascii="宋体" w:eastAsia="宋体" w:hAnsi="宋体" w:cs="宋体"/>
                <w:color w:val="000000"/>
                <w:kern w:val="0"/>
                <w:sz w:val="22"/>
              </w:rPr>
              <w:t>德力西</w:t>
            </w:r>
            <w:r>
              <w:rPr>
                <w:rFonts w:ascii="宋体" w:eastAsia="宋体" w:hAnsi="宋体" w:cs="宋体" w:hint="eastAsia"/>
                <w:color w:val="000000"/>
                <w:kern w:val="0"/>
                <w:sz w:val="22"/>
              </w:rPr>
              <w:t>/天正/上海人民（上联）/凯帆</w:t>
            </w:r>
          </w:p>
        </w:tc>
        <w:tc>
          <w:tcPr>
            <w:tcW w:w="1701" w:type="dxa"/>
            <w:tcBorders>
              <w:top w:val="nil"/>
              <w:left w:val="nil"/>
              <w:bottom w:val="single" w:sz="4" w:space="0" w:color="auto"/>
              <w:right w:val="single" w:sz="4" w:space="0" w:color="auto"/>
            </w:tcBorders>
            <w:shd w:val="clear" w:color="auto" w:fill="auto"/>
            <w:vAlign w:val="center"/>
          </w:tcPr>
          <w:p w:rsidR="00C240D8" w:rsidRDefault="00387DF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单相/三相四线制</w:t>
            </w:r>
            <w:r>
              <w:rPr>
                <w:rFonts w:ascii="宋体" w:eastAsia="宋体" w:hAnsi="宋体" w:cs="宋体" w:hint="eastAsia"/>
                <w:color w:val="000000"/>
                <w:kern w:val="0"/>
                <w:sz w:val="22"/>
              </w:rPr>
              <w:br/>
              <w:t>+谐波+RS485</w:t>
            </w:r>
          </w:p>
        </w:tc>
        <w:tc>
          <w:tcPr>
            <w:tcW w:w="3261" w:type="dxa"/>
            <w:tcBorders>
              <w:top w:val="nil"/>
              <w:left w:val="nil"/>
              <w:bottom w:val="single" w:sz="4" w:space="0" w:color="auto"/>
              <w:right w:val="single" w:sz="4" w:space="0" w:color="auto"/>
            </w:tcBorders>
            <w:shd w:val="clear" w:color="auto" w:fill="auto"/>
            <w:vAlign w:val="center"/>
          </w:tcPr>
          <w:p w:rsidR="00C240D8" w:rsidRDefault="00387DF6">
            <w:pPr>
              <w:widowControl/>
              <w:jc w:val="center"/>
              <w:rPr>
                <w:rFonts w:ascii="宋体" w:eastAsia="宋体" w:hAnsi="宋体" w:cs="宋体"/>
                <w:kern w:val="0"/>
                <w:sz w:val="22"/>
              </w:rPr>
            </w:pPr>
            <w:r>
              <w:rPr>
                <w:rFonts w:ascii="宋体" w:eastAsia="宋体" w:hAnsi="宋体" w:cs="宋体"/>
                <w:kern w:val="0"/>
                <w:sz w:val="22"/>
              </w:rPr>
              <w:t>DTSU6606 DTSU6606 DTSU256</w:t>
            </w:r>
            <w:r>
              <w:rPr>
                <w:rFonts w:ascii="宋体" w:eastAsia="宋体" w:hAnsi="宋体" w:cs="宋体" w:hint="eastAsia"/>
                <w:kern w:val="0"/>
                <w:sz w:val="22"/>
              </w:rPr>
              <w:t xml:space="preserve"> </w:t>
            </w:r>
            <w:r>
              <w:rPr>
                <w:rFonts w:ascii="宋体" w:eastAsia="宋体" w:hAnsi="宋体" w:cs="宋体" w:hint="eastAsia"/>
                <w:color w:val="000000"/>
                <w:kern w:val="0"/>
                <w:sz w:val="22"/>
              </w:rPr>
              <w:t>RMM2 KFM2L</w:t>
            </w:r>
          </w:p>
        </w:tc>
      </w:tr>
      <w:tr w:rsidR="00C240D8">
        <w:trPr>
          <w:trHeight w:val="564"/>
        </w:trPr>
        <w:tc>
          <w:tcPr>
            <w:tcW w:w="447" w:type="dxa"/>
            <w:tcBorders>
              <w:top w:val="nil"/>
              <w:left w:val="single" w:sz="4" w:space="0" w:color="auto"/>
              <w:bottom w:val="single" w:sz="4" w:space="0" w:color="auto"/>
              <w:right w:val="single" w:sz="4" w:space="0" w:color="auto"/>
            </w:tcBorders>
            <w:shd w:val="clear" w:color="auto" w:fill="auto"/>
            <w:vAlign w:val="center"/>
          </w:tcPr>
          <w:p w:rsidR="00C240D8" w:rsidRDefault="00387DF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w:t>
            </w:r>
          </w:p>
        </w:tc>
        <w:tc>
          <w:tcPr>
            <w:tcW w:w="1686" w:type="dxa"/>
            <w:tcBorders>
              <w:top w:val="nil"/>
              <w:left w:val="nil"/>
              <w:bottom w:val="single" w:sz="4" w:space="0" w:color="auto"/>
              <w:right w:val="single" w:sz="4" w:space="0" w:color="auto"/>
            </w:tcBorders>
            <w:shd w:val="clear" w:color="auto" w:fill="auto"/>
            <w:vAlign w:val="center"/>
          </w:tcPr>
          <w:p w:rsidR="00C240D8" w:rsidRDefault="00387DF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限流式防火保护器</w:t>
            </w:r>
          </w:p>
        </w:tc>
        <w:tc>
          <w:tcPr>
            <w:tcW w:w="2409" w:type="dxa"/>
            <w:tcBorders>
              <w:top w:val="nil"/>
              <w:left w:val="nil"/>
              <w:bottom w:val="single" w:sz="4" w:space="0" w:color="auto"/>
              <w:right w:val="single" w:sz="4" w:space="0" w:color="auto"/>
            </w:tcBorders>
            <w:shd w:val="clear" w:color="auto" w:fill="auto"/>
            <w:vAlign w:val="center"/>
          </w:tcPr>
          <w:p w:rsidR="00C240D8" w:rsidRDefault="00387DF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安科瑞/</w:t>
            </w:r>
            <w:r>
              <w:rPr>
                <w:rFonts w:ascii="宋体" w:eastAsia="宋体" w:hAnsi="宋体" w:cs="宋体"/>
                <w:color w:val="000000"/>
                <w:kern w:val="0"/>
                <w:sz w:val="22"/>
              </w:rPr>
              <w:t>江苏荣夏</w:t>
            </w:r>
            <w:r>
              <w:rPr>
                <w:rFonts w:ascii="宋体" w:eastAsia="宋体" w:hAnsi="宋体" w:cs="宋体" w:hint="eastAsia"/>
                <w:color w:val="000000"/>
                <w:kern w:val="0"/>
                <w:sz w:val="22"/>
              </w:rPr>
              <w:t>/上海伊江</w:t>
            </w:r>
          </w:p>
        </w:tc>
        <w:tc>
          <w:tcPr>
            <w:tcW w:w="1701" w:type="dxa"/>
            <w:tcBorders>
              <w:top w:val="nil"/>
              <w:left w:val="nil"/>
              <w:bottom w:val="single" w:sz="4" w:space="0" w:color="auto"/>
              <w:right w:val="single" w:sz="4" w:space="0" w:color="auto"/>
            </w:tcBorders>
            <w:shd w:val="clear" w:color="auto" w:fill="auto"/>
            <w:vAlign w:val="center"/>
          </w:tcPr>
          <w:p w:rsidR="00C240D8" w:rsidRDefault="00387DF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按设计图纸参数</w:t>
            </w:r>
          </w:p>
        </w:tc>
        <w:tc>
          <w:tcPr>
            <w:tcW w:w="3261" w:type="dxa"/>
            <w:tcBorders>
              <w:top w:val="nil"/>
              <w:left w:val="nil"/>
              <w:bottom w:val="single" w:sz="4" w:space="0" w:color="auto"/>
              <w:right w:val="single" w:sz="4" w:space="0" w:color="auto"/>
            </w:tcBorders>
            <w:shd w:val="clear" w:color="auto" w:fill="auto"/>
            <w:vAlign w:val="center"/>
          </w:tcPr>
          <w:p w:rsidR="00C240D8" w:rsidRDefault="00387DF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ASCP200/</w:t>
            </w:r>
            <w:r>
              <w:rPr>
                <w:rFonts w:ascii="宋体" w:eastAsia="宋体" w:hAnsi="宋体" w:cs="宋体"/>
                <w:color w:val="000000"/>
                <w:kern w:val="0"/>
                <w:sz w:val="22"/>
              </w:rPr>
              <w:t>RX-FXL/YJXF</w:t>
            </w:r>
          </w:p>
        </w:tc>
      </w:tr>
    </w:tbl>
    <w:p w:rsidR="00C240D8" w:rsidRDefault="00C240D8">
      <w:pPr>
        <w:widowControl/>
        <w:jc w:val="left"/>
      </w:pPr>
    </w:p>
    <w:sectPr w:rsidR="00C240D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DF6" w:rsidRDefault="00387DF6" w:rsidP="00387DF6">
      <w:r>
        <w:separator/>
      </w:r>
    </w:p>
  </w:endnote>
  <w:endnote w:type="continuationSeparator" w:id="0">
    <w:p w:rsidR="00387DF6" w:rsidRDefault="00387DF6" w:rsidP="00387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NWQPAE+DengXian">
    <w:altName w:val="Times New Roman"/>
    <w:charset w:val="00"/>
    <w:family w:val="roman"/>
    <w:pitch w:val="default"/>
  </w:font>
  <w:font w:name="DejaVu Sans">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6290848"/>
      <w:docPartObj>
        <w:docPartGallery w:val="Page Numbers (Bottom of Page)"/>
        <w:docPartUnique/>
      </w:docPartObj>
    </w:sdtPr>
    <w:sdtContent>
      <w:p w:rsidR="00702CF5" w:rsidRDefault="00702CF5">
        <w:pPr>
          <w:pStyle w:val="a3"/>
          <w:jc w:val="center"/>
        </w:pPr>
        <w:r>
          <w:fldChar w:fldCharType="begin"/>
        </w:r>
        <w:r>
          <w:instrText>PAGE   \* MERGEFORMAT</w:instrText>
        </w:r>
        <w:r>
          <w:fldChar w:fldCharType="separate"/>
        </w:r>
        <w:r w:rsidR="000064D8" w:rsidRPr="000064D8">
          <w:rPr>
            <w:noProof/>
            <w:lang w:val="zh-CN"/>
          </w:rPr>
          <w:t>1</w:t>
        </w:r>
        <w:r>
          <w:fldChar w:fldCharType="end"/>
        </w:r>
      </w:p>
    </w:sdtContent>
  </w:sdt>
  <w:p w:rsidR="00387DF6" w:rsidRDefault="00387DF6">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DF6" w:rsidRDefault="00387DF6" w:rsidP="00387DF6">
      <w:r>
        <w:separator/>
      </w:r>
    </w:p>
  </w:footnote>
  <w:footnote w:type="continuationSeparator" w:id="0">
    <w:p w:rsidR="00387DF6" w:rsidRDefault="00387DF6" w:rsidP="00387D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2ZDAwOTZkMDJjMTcwYWFkYTI0MTllNzY1MGFjMGQifQ=="/>
  </w:docVars>
  <w:rsids>
    <w:rsidRoot w:val="00F62736"/>
    <w:rsid w:val="000064D8"/>
    <w:rsid w:val="00057CFE"/>
    <w:rsid w:val="00123C35"/>
    <w:rsid w:val="001D0C9E"/>
    <w:rsid w:val="00274454"/>
    <w:rsid w:val="0036645D"/>
    <w:rsid w:val="00387DF6"/>
    <w:rsid w:val="00481A43"/>
    <w:rsid w:val="004E2F5E"/>
    <w:rsid w:val="00575FCB"/>
    <w:rsid w:val="00702CF5"/>
    <w:rsid w:val="00A35590"/>
    <w:rsid w:val="00C240D8"/>
    <w:rsid w:val="00CF0E7A"/>
    <w:rsid w:val="00DC147C"/>
    <w:rsid w:val="00F62736"/>
    <w:rsid w:val="00F831B7"/>
    <w:rsid w:val="01A6706A"/>
    <w:rsid w:val="01D46B46"/>
    <w:rsid w:val="03060F81"/>
    <w:rsid w:val="035241C7"/>
    <w:rsid w:val="05235E1B"/>
    <w:rsid w:val="06AE50EA"/>
    <w:rsid w:val="092108C3"/>
    <w:rsid w:val="0B8E5FB8"/>
    <w:rsid w:val="0B9A495D"/>
    <w:rsid w:val="0C706A8C"/>
    <w:rsid w:val="10613C9B"/>
    <w:rsid w:val="10802373"/>
    <w:rsid w:val="11661718"/>
    <w:rsid w:val="119837DA"/>
    <w:rsid w:val="12397849"/>
    <w:rsid w:val="16C62AAA"/>
    <w:rsid w:val="17563E2E"/>
    <w:rsid w:val="19653390"/>
    <w:rsid w:val="1CBA6C0D"/>
    <w:rsid w:val="1F984537"/>
    <w:rsid w:val="204C04C4"/>
    <w:rsid w:val="22673393"/>
    <w:rsid w:val="27693709"/>
    <w:rsid w:val="2A292213"/>
    <w:rsid w:val="2D277BB7"/>
    <w:rsid w:val="2FF03017"/>
    <w:rsid w:val="301358BC"/>
    <w:rsid w:val="32496611"/>
    <w:rsid w:val="38172D0E"/>
    <w:rsid w:val="38683569"/>
    <w:rsid w:val="39BA7DF4"/>
    <w:rsid w:val="3A9643BE"/>
    <w:rsid w:val="3ABE5AC0"/>
    <w:rsid w:val="3E88226F"/>
    <w:rsid w:val="3F481CE0"/>
    <w:rsid w:val="401F6C03"/>
    <w:rsid w:val="40A5133C"/>
    <w:rsid w:val="44A27E03"/>
    <w:rsid w:val="44FF7003"/>
    <w:rsid w:val="4B9E1324"/>
    <w:rsid w:val="4C40066C"/>
    <w:rsid w:val="4CDD5E7C"/>
    <w:rsid w:val="4D523EEE"/>
    <w:rsid w:val="4DF214B3"/>
    <w:rsid w:val="4EC47914"/>
    <w:rsid w:val="527903F5"/>
    <w:rsid w:val="584C2108"/>
    <w:rsid w:val="58DE7204"/>
    <w:rsid w:val="58EC03C0"/>
    <w:rsid w:val="5C401F83"/>
    <w:rsid w:val="5F84662B"/>
    <w:rsid w:val="650B78EC"/>
    <w:rsid w:val="679B7DED"/>
    <w:rsid w:val="67F15989"/>
    <w:rsid w:val="68901F06"/>
    <w:rsid w:val="68C75A99"/>
    <w:rsid w:val="69A578CA"/>
    <w:rsid w:val="6ABD403C"/>
    <w:rsid w:val="6AC10733"/>
    <w:rsid w:val="6C00528B"/>
    <w:rsid w:val="6D082649"/>
    <w:rsid w:val="6DD644F6"/>
    <w:rsid w:val="6EB760D5"/>
    <w:rsid w:val="6F1D0B5A"/>
    <w:rsid w:val="6FF15617"/>
    <w:rsid w:val="71A67CDA"/>
    <w:rsid w:val="73D019E7"/>
    <w:rsid w:val="75705230"/>
    <w:rsid w:val="757A7E5C"/>
    <w:rsid w:val="780D4FB8"/>
    <w:rsid w:val="7A705036"/>
    <w:rsid w:val="7C664FF2"/>
    <w:rsid w:val="7C9D4BC8"/>
    <w:rsid w:val="7F137056"/>
    <w:rsid w:val="7FB346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B84DEA36-0DD4-4FD5-949C-158980BD0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21">
    <w:name w:val="font21"/>
    <w:basedOn w:val="a0"/>
    <w:autoRedefine/>
    <w:qFormat/>
    <w:rPr>
      <w:rFonts w:ascii="NWQPAE+DengXian" w:hAnsi="NWQPAE+DengXian" w:hint="default"/>
      <w:color w:val="000000"/>
      <w:sz w:val="22"/>
      <w:szCs w:val="22"/>
      <w:u w:val="none"/>
    </w:rPr>
  </w:style>
  <w:style w:type="character" w:customStyle="1" w:styleId="font31">
    <w:name w:val="font31"/>
    <w:basedOn w:val="a0"/>
    <w:autoRedefine/>
    <w:qFormat/>
    <w:rPr>
      <w:rFonts w:ascii="DejaVu Sans" w:hAnsi="DejaVu Sans" w:hint="default"/>
      <w:color w:val="000000"/>
      <w:sz w:val="22"/>
      <w:szCs w:val="22"/>
      <w:u w:val="none"/>
    </w:rPr>
  </w:style>
  <w:style w:type="character" w:customStyle="1" w:styleId="font11">
    <w:name w:val="font11"/>
    <w:basedOn w:val="a0"/>
    <w:autoRedefine/>
    <w:qFormat/>
    <w:rPr>
      <w:rFonts w:ascii="宋体" w:eastAsia="宋体" w:hAnsi="宋体" w:hint="eastAsia"/>
      <w:color w:val="000000"/>
      <w:sz w:val="22"/>
      <w:szCs w:val="22"/>
      <w:u w:val="none"/>
    </w:r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 w:type="paragraph" w:styleId="a8">
    <w:name w:val="Balloon Text"/>
    <w:basedOn w:val="a"/>
    <w:link w:val="a9"/>
    <w:uiPriority w:val="99"/>
    <w:semiHidden/>
    <w:unhideWhenUsed/>
    <w:rsid w:val="00702CF5"/>
    <w:rPr>
      <w:sz w:val="18"/>
      <w:szCs w:val="18"/>
    </w:rPr>
  </w:style>
  <w:style w:type="character" w:customStyle="1" w:styleId="a9">
    <w:name w:val="批注框文本 字符"/>
    <w:basedOn w:val="a0"/>
    <w:link w:val="a8"/>
    <w:uiPriority w:val="99"/>
    <w:semiHidden/>
    <w:rsid w:val="00702CF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1015</Words>
  <Characters>5790</Characters>
  <Application>Microsoft Office Word</Application>
  <DocSecurity>0</DocSecurity>
  <Lines>48</Lines>
  <Paragraphs>13</Paragraphs>
  <ScaleCrop>false</ScaleCrop>
  <Company>Micorosoft</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韩洋</cp:lastModifiedBy>
  <cp:revision>4</cp:revision>
  <cp:lastPrinted>2024-03-12T02:16:00Z</cp:lastPrinted>
  <dcterms:created xsi:type="dcterms:W3CDTF">2023-09-13T15:29:00Z</dcterms:created>
  <dcterms:modified xsi:type="dcterms:W3CDTF">2024-03-12T02:40:00Z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782D4C8EEA924CC48C9D7BA9464230CD_13</vt:lpwstr>
  </property>
</Properties>
</file>